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jc w:val="left"/>
        <w:rPr>
          <w:rStyle w:val="6"/>
          <w:rFonts w:ascii="仿宋_GB2312" w:eastAsia="仿宋_GB2312"/>
          <w:b/>
          <w:sz w:val="30"/>
          <w:szCs w:val="30"/>
          <w:highlight w:val="none"/>
        </w:rPr>
      </w:pPr>
      <w:r>
        <w:rPr>
          <w:rStyle w:val="6"/>
          <w:rFonts w:hint="eastAsia" w:ascii="仿宋_GB2312" w:eastAsia="仿宋_GB2312"/>
          <w:b/>
          <w:sz w:val="30"/>
          <w:szCs w:val="30"/>
          <w:highlight w:val="none"/>
          <w:lang w:eastAsia="zh-CN"/>
        </w:rPr>
        <w:t>附件</w:t>
      </w:r>
      <w:r>
        <w:rPr>
          <w:rStyle w:val="6"/>
          <w:rFonts w:hint="eastAsia" w:ascii="仿宋_GB2312" w:eastAsia="仿宋_GB2312"/>
          <w:b/>
          <w:sz w:val="30"/>
          <w:szCs w:val="30"/>
          <w:highlight w:val="none"/>
          <w:lang w:val="en-US" w:eastAsia="zh-CN"/>
        </w:rPr>
        <w:t>1：</w:t>
      </w:r>
      <w:r>
        <w:rPr>
          <w:rStyle w:val="6"/>
          <w:rFonts w:hint="eastAsia" w:ascii="仿宋_GB2312" w:eastAsia="仿宋_GB2312"/>
          <w:b/>
          <w:sz w:val="30"/>
          <w:szCs w:val="30"/>
          <w:highlight w:val="none"/>
        </w:rPr>
        <w:t>报价表</w:t>
      </w:r>
    </w:p>
    <w:p>
      <w:pPr>
        <w:pStyle w:val="2"/>
        <w:ind w:left="0" w:leftChars="0" w:firstLine="0" w:firstLineChars="0"/>
        <w:rPr>
          <w:rFonts w:hint="eastAsia" w:ascii="仿宋" w:hAnsi="仿宋" w:eastAsia="仿宋" w:cs="仿宋"/>
          <w:b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sz w:val="28"/>
          <w:szCs w:val="28"/>
          <w:highlight w:val="none"/>
        </w:rPr>
        <w:t>标的一：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1"/>
        <w:gridCol w:w="1125"/>
        <w:gridCol w:w="1954"/>
        <w:gridCol w:w="650"/>
        <w:gridCol w:w="829"/>
        <w:gridCol w:w="1714"/>
        <w:gridCol w:w="15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9607" w:type="dxa"/>
            <w:gridSpan w:val="7"/>
            <w:noWrap w:val="0"/>
            <w:vAlign w:val="center"/>
          </w:tcPr>
          <w:p>
            <w:pPr>
              <w:pStyle w:val="2"/>
              <w:ind w:firstLine="562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</w:rPr>
              <w:t>青口投资公司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  <w:lang w:val="en-US" w:eastAsia="zh-CN"/>
              </w:rPr>
              <w:t>2025年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  <w:lang w:eastAsia="zh-CN"/>
              </w:rPr>
              <w:t>机插秧秧板田整理作业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</w:rPr>
              <w:t>投标报价表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7" w:hRule="atLeast"/>
        </w:trPr>
        <w:tc>
          <w:tcPr>
            <w:tcW w:w="757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序号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  <w:t>作业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名称</w:t>
            </w:r>
          </w:p>
        </w:tc>
        <w:tc>
          <w:tcPr>
            <w:tcW w:w="2235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  <w:t>作业要求</w:t>
            </w:r>
          </w:p>
        </w:tc>
        <w:tc>
          <w:tcPr>
            <w:tcW w:w="693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单位</w:t>
            </w:r>
          </w:p>
        </w:tc>
        <w:tc>
          <w:tcPr>
            <w:tcW w:w="885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数量</w:t>
            </w:r>
          </w:p>
        </w:tc>
        <w:tc>
          <w:tcPr>
            <w:tcW w:w="1995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  <w:t>作业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单价</w:t>
            </w:r>
          </w:p>
        </w:tc>
        <w:tc>
          <w:tcPr>
            <w:tcW w:w="1767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</w:trPr>
        <w:tc>
          <w:tcPr>
            <w:tcW w:w="757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  <w:t>机插秧秧板田整理作业</w:t>
            </w:r>
          </w:p>
        </w:tc>
        <w:tc>
          <w:tcPr>
            <w:tcW w:w="2235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  <w:t>生产单位秧板田开沟作业结束后，中标方视板面土壤干燥情况择机开展板面整平、拖平、沟道清理、板面镇压。（如需要带水作业由生产单位供水）</w:t>
            </w:r>
          </w:p>
        </w:tc>
        <w:tc>
          <w:tcPr>
            <w:tcW w:w="693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  <w:t>亩</w:t>
            </w:r>
          </w:p>
        </w:tc>
        <w:tc>
          <w:tcPr>
            <w:tcW w:w="885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  <w:t>170</w:t>
            </w:r>
          </w:p>
        </w:tc>
        <w:tc>
          <w:tcPr>
            <w:tcW w:w="1995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767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  <w:t>限价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  <w:t>280元/亩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07" w:type="dxa"/>
            <w:gridSpan w:val="7"/>
            <w:noWrap w:val="0"/>
            <w:vAlign w:val="top"/>
          </w:tcPr>
          <w:p>
            <w:pPr>
              <w:pStyle w:val="2"/>
              <w:ind w:left="0" w:leftChars="0" w:firstLine="0" w:firstLineChars="0"/>
              <w:rPr>
                <w:rFonts w:hint="eastAsia" w:ascii="仿宋_GB2312" w:eastAsia="仿宋_GB231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注：</w:t>
            </w:r>
            <w:r>
              <w:rPr>
                <w:rFonts w:hint="eastAsia" w:ascii="仿宋_GB2312" w:eastAsia="仿宋_GB2312"/>
                <w:sz w:val="24"/>
                <w:szCs w:val="24"/>
                <w:highlight w:val="none"/>
              </w:rPr>
              <w:t>1.以上报价均包税费</w:t>
            </w:r>
            <w:r>
              <w:rPr>
                <w:rFonts w:hint="eastAsia" w:ascii="仿宋_GB2312" w:eastAsia="仿宋_GB2312"/>
                <w:sz w:val="24"/>
                <w:szCs w:val="24"/>
                <w:highlight w:val="none"/>
                <w:lang w:eastAsia="zh-CN"/>
              </w:rPr>
              <w:t>、转运费</w:t>
            </w:r>
            <w:r>
              <w:rPr>
                <w:rFonts w:hint="eastAsia" w:ascii="仿宋_GB2312" w:eastAsia="仿宋_GB2312"/>
                <w:sz w:val="24"/>
                <w:szCs w:val="24"/>
                <w:highlight w:val="none"/>
              </w:rPr>
              <w:t>等；</w:t>
            </w:r>
          </w:p>
          <w:p>
            <w:pPr>
              <w:pStyle w:val="2"/>
              <w:ind w:left="0" w:leftChars="0" w:firstLine="480" w:firstLineChars="0"/>
              <w:rPr>
                <w:rFonts w:hint="eastAsia" w:ascii="仿宋_GB2312" w:eastAsia="仿宋_GB231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highlight w:val="none"/>
                <w:lang w:val="en-US" w:eastAsia="zh-CN"/>
              </w:rPr>
              <w:t>2</w:t>
            </w:r>
            <w:r>
              <w:rPr>
                <w:rFonts w:hint="eastAsia" w:ascii="仿宋_GB2312" w:eastAsia="仿宋_GB2312"/>
                <w:sz w:val="24"/>
                <w:szCs w:val="24"/>
                <w:highlight w:val="none"/>
              </w:rPr>
              <w:t>.</w:t>
            </w:r>
            <w:r>
              <w:rPr>
                <w:rFonts w:hint="eastAsia" w:ascii="仿宋_GB2312" w:eastAsia="仿宋_GB2312"/>
                <w:sz w:val="24"/>
                <w:szCs w:val="24"/>
                <w:highlight w:val="none"/>
                <w:lang w:eastAsia="zh-CN"/>
              </w:rPr>
              <w:t>以实际作业面积为准；</w:t>
            </w:r>
          </w:p>
          <w:p>
            <w:pPr>
              <w:pStyle w:val="2"/>
              <w:ind w:left="0" w:leftChars="0" w:firstLine="480" w:firstLineChars="0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eastAsia="仿宋_GB2312"/>
                <w:sz w:val="24"/>
                <w:szCs w:val="24"/>
                <w:highlight w:val="none"/>
                <w:lang w:val="en-US" w:eastAsia="zh-CN"/>
              </w:rPr>
              <w:t>3.</w:t>
            </w:r>
            <w:r>
              <w:rPr>
                <w:rFonts w:hint="eastAsia" w:ascii="仿宋_GB2312" w:eastAsia="仿宋_GB2312"/>
                <w:sz w:val="24"/>
                <w:szCs w:val="24"/>
                <w:highlight w:val="none"/>
              </w:rPr>
              <w:t>投标单价一经填写，不得涂改。</w:t>
            </w:r>
          </w:p>
        </w:tc>
      </w:tr>
    </w:tbl>
    <w:p>
      <w:pPr>
        <w:spacing w:line="500" w:lineRule="exact"/>
        <w:rPr>
          <w:rFonts w:hint="eastAsia" w:ascii="仿宋_GB2312" w:eastAsia="仿宋_GB2312"/>
          <w:sz w:val="24"/>
          <w:szCs w:val="24"/>
          <w:highlight w:val="none"/>
        </w:rPr>
      </w:pPr>
    </w:p>
    <w:p>
      <w:pPr>
        <w:spacing w:line="500" w:lineRule="exact"/>
        <w:rPr>
          <w:rFonts w:hint="eastAsia" w:ascii="仿宋_GB2312" w:eastAsia="仿宋_GB2312"/>
          <w:sz w:val="24"/>
          <w:szCs w:val="24"/>
          <w:highlight w:val="none"/>
        </w:rPr>
      </w:pPr>
    </w:p>
    <w:p>
      <w:pPr>
        <w:spacing w:line="500" w:lineRule="exact"/>
        <w:rPr>
          <w:rFonts w:hint="eastAsia" w:ascii="仿宋_GB2312" w:eastAsia="仿宋_GB2312"/>
          <w:sz w:val="24"/>
          <w:szCs w:val="24"/>
          <w:highlight w:val="none"/>
        </w:rPr>
      </w:pPr>
    </w:p>
    <w:p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投标人（盖章）：</w:t>
      </w:r>
    </w:p>
    <w:p>
      <w:pPr>
        <w:widowControl/>
        <w:adjustRightInd w:val="0"/>
        <w:snapToGrid w:val="0"/>
        <w:spacing w:after="200" w:line="500" w:lineRule="exact"/>
        <w:ind w:firstLine="2805"/>
        <w:jc w:val="center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法定代表人或投标代表（签字）：</w:t>
      </w:r>
    </w:p>
    <w:p>
      <w:pPr>
        <w:ind w:firstLine="3920" w:firstLineChars="1400"/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日期：    年    月   日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696C51"/>
    <w:rsid w:val="26AC32D2"/>
    <w:rsid w:val="2A696C51"/>
    <w:rsid w:val="56FA3496"/>
    <w:rsid w:val="6C9F6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</w:style>
  <w:style w:type="character" w:customStyle="1" w:styleId="6">
    <w:name w:val="apple-style-span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2024-03-27T04:25:00Z</dcterms:created>
  <dc:creator>姜姝妍</dc:creator>
  <cp:lastModifiedBy>姜姝妍</cp:lastModifiedBy>
  <dcterms:modified xsi:type="dcterms:W3CDTF">2025-03-07T05:34:40Z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94B4F8CA5FB7474A851CAD47D954792D_11</vt:lpwstr>
  </property>
</Properties>
</file>