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400" w:lineRule="exact"/>
        <w:jc w:val="center"/>
        <w:rPr>
          <w:rFonts w:ascii="方正小标宋简体" w:hAnsi="方正小标宋简体" w:eastAsia="方正小标宋简体" w:cs="方正小标宋简体"/>
          <w:color w:val="auto"/>
          <w:sz w:val="36"/>
          <w:szCs w:val="44"/>
          <w:highlight w:val="none"/>
        </w:rPr>
      </w:pPr>
      <w:r>
        <w:rPr>
          <w:rFonts w:hint="eastAsia" w:ascii="方正小标宋简体" w:hAnsi="方正小标宋简体" w:eastAsia="方正小标宋简体" w:cs="方正小标宋简体"/>
          <w:color w:val="auto"/>
          <w:sz w:val="36"/>
          <w:szCs w:val="44"/>
          <w:highlight w:val="none"/>
          <w:lang w:eastAsia="zh-CN"/>
        </w:rPr>
        <w:t>小麦收割、转运</w:t>
      </w:r>
      <w:r>
        <w:rPr>
          <w:rFonts w:hint="eastAsia" w:ascii="方正小标宋简体" w:hAnsi="方正小标宋简体" w:eastAsia="方正小标宋简体" w:cs="方正小标宋简体"/>
          <w:color w:val="auto"/>
          <w:sz w:val="36"/>
          <w:szCs w:val="44"/>
          <w:highlight w:val="none"/>
        </w:rPr>
        <w:t>作业外包服务协议书</w:t>
      </w:r>
    </w:p>
    <w:p>
      <w:pPr>
        <w:spacing w:line="400" w:lineRule="exact"/>
        <w:jc w:val="center"/>
        <w:rPr>
          <w:rFonts w:ascii="方正小标宋简体" w:hAnsi="方正小标宋简体" w:eastAsia="方正小标宋简体" w:cs="方正小标宋简体"/>
          <w:color w:val="auto"/>
          <w:sz w:val="36"/>
          <w:szCs w:val="44"/>
          <w:highlight w:val="none"/>
        </w:rPr>
      </w:pP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甲方：</w:t>
      </w:r>
      <w:r>
        <w:rPr>
          <w:rFonts w:hint="eastAsia" w:ascii="等线" w:hAnsi="等线" w:eastAsia="等线" w:cs="宋体"/>
          <w:color w:val="auto"/>
          <w:sz w:val="24"/>
          <w:highlight w:val="none"/>
          <w:u w:val="single"/>
        </w:rPr>
        <w:t xml:space="preserve">连云港市工投集团青口投资有限公司 </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乙方：</w:t>
      </w:r>
      <w:r>
        <w:rPr>
          <w:rFonts w:hint="eastAsia" w:ascii="等线" w:hAnsi="等线" w:eastAsia="等线" w:cs="宋体"/>
          <w:color w:val="auto"/>
          <w:sz w:val="24"/>
          <w:highlight w:val="none"/>
          <w:u w:val="single"/>
          <w:lang w:val="en-US" w:eastAsia="zh-CN"/>
        </w:rPr>
        <w:t xml:space="preserve">                                 </w:t>
      </w:r>
      <w:r>
        <w:rPr>
          <w:rFonts w:hint="eastAsia" w:ascii="等线" w:hAnsi="等线" w:eastAsia="等线" w:cs="宋体"/>
          <w:color w:val="auto"/>
          <w:sz w:val="24"/>
          <w:highlight w:val="none"/>
          <w:u w:val="single"/>
        </w:rPr>
        <w:t xml:space="preserve">   </w:t>
      </w:r>
    </w:p>
    <w:p>
      <w:pPr>
        <w:spacing w:line="360" w:lineRule="exact"/>
        <w:ind w:firstLine="480" w:firstLineChars="200"/>
        <w:rPr>
          <w:rFonts w:hint="eastAsia" w:ascii="等线" w:hAnsi="等线" w:eastAsia="等线" w:cs="宋体"/>
          <w:color w:val="auto"/>
          <w:sz w:val="24"/>
          <w:highlight w:val="none"/>
        </w:rPr>
      </w:pP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在平等互利，保证双方利益的基础上，经协商一致，就乙方为甲方提供</w:t>
      </w:r>
      <w:r>
        <w:rPr>
          <w:rFonts w:hint="eastAsia" w:ascii="等线" w:hAnsi="等线" w:eastAsia="等线" w:cs="宋体"/>
          <w:color w:val="auto"/>
          <w:sz w:val="24"/>
          <w:highlight w:val="none"/>
          <w:lang w:eastAsia="zh-CN"/>
        </w:rPr>
        <w:t>小麦收割及转运</w:t>
      </w:r>
      <w:r>
        <w:rPr>
          <w:rFonts w:hint="eastAsia" w:ascii="等线" w:hAnsi="等线" w:eastAsia="等线" w:cs="宋体"/>
          <w:color w:val="auto"/>
          <w:sz w:val="24"/>
          <w:highlight w:val="none"/>
        </w:rPr>
        <w:t>作业，达成以下协议：</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一、作业地点、时间、作业内容</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1.作业地点：青口投资公司</w:t>
      </w:r>
      <w:r>
        <w:rPr>
          <w:rFonts w:hint="eastAsia" w:ascii="等线" w:hAnsi="等线" w:eastAsia="等线" w:cs="宋体"/>
          <w:bCs/>
          <w:color w:val="auto"/>
          <w:sz w:val="24"/>
          <w:highlight w:val="none"/>
          <w:lang w:eastAsia="zh-CN"/>
        </w:rPr>
        <w:t>作业分场</w:t>
      </w:r>
      <w:r>
        <w:rPr>
          <w:rFonts w:hint="eastAsia" w:ascii="等线" w:hAnsi="等线" w:eastAsia="等线" w:cs="宋体"/>
          <w:bCs/>
          <w:color w:val="auto"/>
          <w:sz w:val="24"/>
          <w:highlight w:val="none"/>
        </w:rPr>
        <w:t>；</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2.作业时间：</w:t>
      </w:r>
      <w:r>
        <w:rPr>
          <w:rFonts w:hint="eastAsia" w:ascii="等线" w:hAnsi="等线" w:eastAsia="等线" w:cs="宋体"/>
          <w:bCs/>
          <w:color w:val="auto"/>
          <w:sz w:val="24"/>
          <w:highlight w:val="none"/>
          <w:u w:val="single"/>
        </w:rPr>
        <w:t>202</w:t>
      </w:r>
      <w:r>
        <w:rPr>
          <w:rFonts w:hint="eastAsia" w:ascii="等线" w:hAnsi="等线" w:eastAsia="等线" w:cs="宋体"/>
          <w:bCs/>
          <w:color w:val="auto"/>
          <w:sz w:val="24"/>
          <w:highlight w:val="none"/>
          <w:u w:val="single"/>
          <w:lang w:val="en-US" w:eastAsia="zh-CN"/>
        </w:rPr>
        <w:t>5</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日</w:t>
      </w:r>
      <w:r>
        <w:rPr>
          <w:rFonts w:hint="eastAsia" w:ascii="等线" w:hAnsi="等线" w:eastAsia="等线" w:cs="宋体"/>
          <w:bCs/>
          <w:color w:val="auto"/>
          <w:sz w:val="24"/>
          <w:highlight w:val="none"/>
          <w:lang w:eastAsia="zh-CN"/>
        </w:rPr>
        <w:t>至</w:t>
      </w:r>
      <w:r>
        <w:rPr>
          <w:rFonts w:hint="eastAsia" w:ascii="等线" w:hAnsi="等线" w:eastAsia="等线" w:cs="宋体"/>
          <w:bCs/>
          <w:color w:val="auto"/>
          <w:sz w:val="24"/>
          <w:highlight w:val="none"/>
          <w:u w:val="single"/>
        </w:rPr>
        <w:t>202</w:t>
      </w:r>
      <w:r>
        <w:rPr>
          <w:rFonts w:hint="eastAsia" w:ascii="等线" w:hAnsi="等线" w:eastAsia="等线" w:cs="宋体"/>
          <w:bCs/>
          <w:color w:val="auto"/>
          <w:sz w:val="24"/>
          <w:highlight w:val="none"/>
          <w:u w:val="single"/>
          <w:lang w:val="en-US" w:eastAsia="zh-CN"/>
        </w:rPr>
        <w:t>5</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日；</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3.作业面积：预计</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亩（具体服从</w:t>
      </w:r>
      <w:r>
        <w:rPr>
          <w:rFonts w:hint="eastAsia" w:ascii="等线" w:hAnsi="等线" w:eastAsia="等线" w:cs="宋体"/>
          <w:bCs/>
          <w:color w:val="auto"/>
          <w:sz w:val="24"/>
          <w:highlight w:val="none"/>
          <w:lang w:eastAsia="zh-CN"/>
        </w:rPr>
        <w:t>作业分场</w:t>
      </w:r>
      <w:r>
        <w:rPr>
          <w:rFonts w:hint="eastAsia" w:ascii="等线" w:hAnsi="等线" w:eastAsia="等线" w:cs="宋体"/>
          <w:bCs/>
          <w:color w:val="auto"/>
          <w:sz w:val="24"/>
          <w:highlight w:val="none"/>
        </w:rPr>
        <w:t>安排，以实际</w:t>
      </w:r>
      <w:r>
        <w:rPr>
          <w:rFonts w:hint="eastAsia" w:ascii="等线" w:hAnsi="等线" w:eastAsia="等线" w:cs="宋体"/>
          <w:bCs/>
          <w:color w:val="auto"/>
          <w:sz w:val="24"/>
          <w:highlight w:val="none"/>
          <w:lang w:eastAsia="zh-CN"/>
        </w:rPr>
        <w:t>作业</w:t>
      </w:r>
      <w:r>
        <w:rPr>
          <w:rFonts w:hint="eastAsia" w:ascii="等线" w:hAnsi="等线" w:eastAsia="等线" w:cs="宋体"/>
          <w:bCs/>
          <w:color w:val="auto"/>
          <w:sz w:val="24"/>
          <w:highlight w:val="none"/>
        </w:rPr>
        <w:t>亩数为准）。</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二、作业价格及结算方式</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1.作业单价：</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 xml:space="preserve"> 元/亩。</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2.结算方式：乙方开具</w:t>
      </w:r>
      <w:r>
        <w:rPr>
          <w:rFonts w:hint="eastAsia" w:ascii="等线" w:hAnsi="等线" w:eastAsia="等线" w:cs="宋体"/>
          <w:bCs/>
          <w:color w:val="auto"/>
          <w:sz w:val="24"/>
          <w:highlight w:val="none"/>
          <w:lang w:eastAsia="zh-CN"/>
        </w:rPr>
        <w:t>增值税</w:t>
      </w:r>
      <w:r>
        <w:rPr>
          <w:rFonts w:hint="eastAsia" w:ascii="等线" w:hAnsi="等线" w:eastAsia="等线" w:cs="宋体"/>
          <w:bCs/>
          <w:color w:val="auto"/>
          <w:sz w:val="24"/>
          <w:highlight w:val="none"/>
        </w:rPr>
        <w:t>发票，凭甲方青口投资公司</w:t>
      </w:r>
      <w:r>
        <w:rPr>
          <w:rFonts w:hint="eastAsia" w:ascii="等线" w:hAnsi="等线" w:eastAsia="等线" w:cs="宋体"/>
          <w:bCs/>
          <w:color w:val="auto"/>
          <w:sz w:val="24"/>
          <w:highlight w:val="none"/>
          <w:lang w:eastAsia="zh-CN"/>
        </w:rPr>
        <w:t>作业分场</w:t>
      </w:r>
      <w:r>
        <w:rPr>
          <w:rFonts w:hint="eastAsia" w:ascii="等线" w:hAnsi="等线" w:eastAsia="等线" w:cs="宋体"/>
          <w:color w:val="auto"/>
          <w:sz w:val="24"/>
          <w:highlight w:val="none"/>
          <w:lang w:eastAsia="zh-CN"/>
        </w:rPr>
        <w:t>小麦收割及转运</w:t>
      </w:r>
      <w:r>
        <w:rPr>
          <w:rFonts w:hint="eastAsia" w:ascii="等线" w:hAnsi="等线" w:eastAsia="等线" w:cs="宋体"/>
          <w:bCs/>
          <w:color w:val="auto"/>
          <w:sz w:val="24"/>
          <w:highlight w:val="none"/>
        </w:rPr>
        <w:t xml:space="preserve">作业质量、数量验收单到青口投资公司结算，各项税金均由乙方承担。 </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三、作业要求</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1.乙方应服从甲方统一调配，按协议要求，准时到达甲方指定地点开展</w:t>
      </w:r>
      <w:r>
        <w:rPr>
          <w:rFonts w:hint="eastAsia" w:ascii="等线" w:hAnsi="等线" w:eastAsia="等线" w:cs="宋体"/>
          <w:color w:val="auto"/>
          <w:sz w:val="24"/>
          <w:highlight w:val="none"/>
          <w:lang w:eastAsia="zh-CN"/>
        </w:rPr>
        <w:t>小麦收割及转运</w:t>
      </w:r>
      <w:r>
        <w:rPr>
          <w:rFonts w:hint="eastAsia" w:ascii="等线" w:hAnsi="等线" w:eastAsia="等线" w:cs="宋体"/>
          <w:bCs/>
          <w:color w:val="auto"/>
          <w:sz w:val="24"/>
          <w:highlight w:val="none"/>
        </w:rPr>
        <w:t>作业，并在协议时间内完成作业；</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lang w:val="en-US" w:eastAsia="zh-CN"/>
        </w:rPr>
        <w:t>2.作业质量要求：不漏割，留</w:t>
      </w:r>
      <w:bookmarkStart w:id="0" w:name="_GoBack"/>
      <w:bookmarkEnd w:id="0"/>
      <w:r>
        <w:rPr>
          <w:rFonts w:hint="eastAsia" w:ascii="等线" w:hAnsi="等线" w:eastAsia="等线" w:cs="宋体"/>
          <w:bCs/>
          <w:color w:val="auto"/>
          <w:sz w:val="24"/>
          <w:highlight w:val="none"/>
          <w:lang w:val="en-US" w:eastAsia="zh-CN"/>
        </w:rPr>
        <w:t>茬小于10cm，秸秆粉碎还田，收割抛洒率在国家规定许可范围，</w:t>
      </w:r>
      <w:r>
        <w:rPr>
          <w:rFonts w:hint="eastAsia" w:ascii="等线" w:hAnsi="等线" w:eastAsia="等线" w:cs="宋体"/>
          <w:bCs/>
          <w:color w:val="auto"/>
          <w:sz w:val="24"/>
          <w:highlight w:val="none"/>
          <w:lang w:val="zh-CN" w:eastAsia="zh-CN"/>
        </w:rPr>
        <w:t>符合生产单位收割质量要求，短途转运车辆需持证上岗</w:t>
      </w:r>
      <w:r>
        <w:rPr>
          <w:rFonts w:hint="eastAsia" w:ascii="等线" w:hAnsi="等线" w:eastAsia="等线" w:cs="宋体"/>
          <w:bCs/>
          <w:color w:val="auto"/>
          <w:sz w:val="24"/>
          <w:highlight w:val="none"/>
          <w:lang w:val="en-US" w:eastAsia="zh-CN"/>
        </w:rPr>
        <w:t>。投标单位可提前熟悉现场，了解作业区别。</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四、甲方权利与义务</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1.甲方有权要求乙方按照甲方的作业时间、进度、区域进行作业</w:t>
      </w:r>
      <w:r>
        <w:rPr>
          <w:rFonts w:hint="eastAsia" w:ascii="等线" w:hAnsi="等线" w:eastAsia="等线" w:cs="宋体"/>
          <w:bCs/>
          <w:color w:val="auto"/>
          <w:sz w:val="24"/>
          <w:highlight w:val="none"/>
          <w:lang w:eastAsia="zh-CN"/>
        </w:rPr>
        <w:t>并提前一天告知乙方进场作业机械数量；</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2.甲方及时结算乙方作业费用。</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五、乙方权利与义务</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1.乙方必须在</w:t>
      </w:r>
      <w:r>
        <w:rPr>
          <w:rFonts w:hint="eastAsia" w:ascii="等线" w:hAnsi="等线" w:eastAsia="等线" w:cs="宋体"/>
          <w:color w:val="auto"/>
          <w:sz w:val="24"/>
          <w:highlight w:val="none"/>
          <w:lang w:eastAsia="zh-CN"/>
        </w:rPr>
        <w:t>甲方</w:t>
      </w:r>
      <w:r>
        <w:rPr>
          <w:rFonts w:hint="eastAsia" w:ascii="等线" w:hAnsi="等线" w:eastAsia="等线" w:cs="宋体"/>
          <w:color w:val="auto"/>
          <w:sz w:val="24"/>
          <w:highlight w:val="none"/>
        </w:rPr>
        <w:t>规定时间内</w:t>
      </w:r>
      <w:r>
        <w:rPr>
          <w:rFonts w:hint="eastAsia" w:ascii="等线" w:hAnsi="等线" w:eastAsia="等线" w:cs="宋体"/>
          <w:color w:val="auto"/>
          <w:sz w:val="24"/>
          <w:highlight w:val="none"/>
          <w:lang w:eastAsia="zh-CN"/>
        </w:rPr>
        <w:t>提供充足的机械数量，</w:t>
      </w:r>
      <w:r>
        <w:rPr>
          <w:rFonts w:hint="eastAsia" w:ascii="等线" w:hAnsi="等线" w:eastAsia="等线" w:cs="宋体"/>
          <w:color w:val="auto"/>
          <w:sz w:val="24"/>
          <w:highlight w:val="none"/>
        </w:rPr>
        <w:t>按甲方质量要求完成</w:t>
      </w:r>
      <w:r>
        <w:rPr>
          <w:rFonts w:hint="eastAsia" w:ascii="等线" w:hAnsi="等线" w:eastAsia="等线" w:cs="宋体"/>
          <w:color w:val="auto"/>
          <w:sz w:val="24"/>
          <w:highlight w:val="none"/>
          <w:lang w:eastAsia="zh-CN"/>
        </w:rPr>
        <w:t>小麦收割及转运</w:t>
      </w:r>
      <w:r>
        <w:rPr>
          <w:rFonts w:hint="eastAsia" w:ascii="等线" w:hAnsi="等线" w:eastAsia="等线" w:cs="宋体"/>
          <w:color w:val="auto"/>
          <w:sz w:val="24"/>
          <w:highlight w:val="none"/>
        </w:rPr>
        <w:t>作业，若作业质量经条田工验收不符合要求或不合格，乙方须重新整改至合格，否则甲方有权拒绝支付作业费用。</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rPr>
        <w:t>3.乙方对农业机械设备的安全行使以及操作人员的人身安全负全部责任，承担安全生产一切责任，如因乙方的安全问题造成甲方的一切损失，均由乙方赔偿。</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等线" w:hAnsi="等线" w:eastAsia="等线" w:cs="宋体"/>
          <w:color w:val="auto"/>
          <w:sz w:val="24"/>
          <w:highlight w:val="none"/>
        </w:rPr>
      </w:pPr>
      <w:r>
        <w:rPr>
          <w:rFonts w:hint="eastAsia" w:ascii="等线" w:hAnsi="等线" w:eastAsia="等线" w:cs="宋体"/>
          <w:color w:val="auto"/>
          <w:sz w:val="24"/>
          <w:highlight w:val="none"/>
        </w:rPr>
        <w:t>4.乙方再次分包或转包无效，甲方可以收回土地，且乙方需承担本协议年总金额的30%违约金。</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等线" w:hAnsi="等线" w:eastAsia="等线" w:cs="宋体"/>
          <w:color w:val="auto"/>
          <w:sz w:val="24"/>
          <w:highlight w:val="none"/>
          <w:lang w:val="en-US" w:eastAsia="zh-CN"/>
        </w:rPr>
      </w:pPr>
      <w:r>
        <w:rPr>
          <w:rFonts w:hint="eastAsia" w:ascii="等线" w:hAnsi="等线" w:eastAsia="等线" w:cs="宋体"/>
          <w:color w:val="auto"/>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spacing w:line="360" w:lineRule="exact"/>
        <w:ind w:firstLine="480" w:firstLineChars="200"/>
        <w:rPr>
          <w:rFonts w:ascii="等线" w:hAnsi="等线" w:eastAsia="等线" w:cs="宋体"/>
          <w:b w:val="0"/>
          <w:bCs w:val="0"/>
          <w:color w:val="auto"/>
          <w:sz w:val="24"/>
          <w:highlight w:val="none"/>
        </w:rPr>
      </w:pPr>
      <w:r>
        <w:rPr>
          <w:rFonts w:hint="eastAsia" w:ascii="等线" w:hAnsi="等线" w:eastAsia="等线" w:cs="宋体"/>
          <w:b w:val="0"/>
          <w:bCs w:val="0"/>
          <w:color w:val="auto"/>
          <w:sz w:val="24"/>
          <w:highlight w:val="none"/>
        </w:rPr>
        <w:t>六、违约责任</w:t>
      </w:r>
    </w:p>
    <w:p>
      <w:pPr>
        <w:pStyle w:val="4"/>
        <w:spacing w:line="360" w:lineRule="exact"/>
        <w:ind w:firstLine="480" w:firstLineChars="200"/>
        <w:rPr>
          <w:rFonts w:hint="eastAsia" w:ascii="等线" w:hAnsi="等线" w:eastAsia="等线" w:cs="仿宋"/>
          <w:color w:val="auto"/>
          <w:sz w:val="24"/>
          <w:highlight w:val="none"/>
          <w:lang w:eastAsia="zh-CN"/>
        </w:rPr>
      </w:pPr>
      <w:r>
        <w:rPr>
          <w:rFonts w:hint="eastAsia" w:ascii="等线" w:hAnsi="等线" w:eastAsia="等线" w:cs="宋体"/>
          <w:color w:val="auto"/>
          <w:sz w:val="24"/>
          <w:highlight w:val="none"/>
        </w:rPr>
        <w:t>1.乙方</w:t>
      </w:r>
      <w:r>
        <w:rPr>
          <w:rFonts w:hint="eastAsia" w:ascii="等线" w:hAnsi="等线" w:eastAsia="等线" w:cs="仿宋"/>
          <w:color w:val="auto"/>
          <w:sz w:val="24"/>
          <w:highlight w:val="none"/>
        </w:rPr>
        <w:t>要按照甲方的要求保质保量完成作业任务，若未在甲方规定时间内完成作业任务，甲方有权另行组织机械进场作业，因乙方延迟作业</w:t>
      </w:r>
      <w:r>
        <w:rPr>
          <w:rFonts w:hint="eastAsia" w:ascii="等线" w:hAnsi="等线" w:eastAsia="等线" w:cs="仿宋"/>
          <w:color w:val="auto"/>
          <w:sz w:val="24"/>
          <w:highlight w:val="none"/>
          <w:lang w:eastAsia="zh-CN"/>
        </w:rPr>
        <w:t>或乙方作业机械数量不足</w:t>
      </w:r>
      <w:r>
        <w:rPr>
          <w:rFonts w:hint="eastAsia" w:ascii="等线" w:hAnsi="等线" w:eastAsia="等线" w:cs="仿宋"/>
          <w:color w:val="auto"/>
          <w:sz w:val="24"/>
          <w:highlight w:val="none"/>
        </w:rPr>
        <w:t>造成的一切损失由乙方全额承担，同时，乙方每延期一日，则需按照合同总金额的1%进行赔偿</w:t>
      </w:r>
      <w:r>
        <w:rPr>
          <w:rFonts w:hint="eastAsia" w:ascii="等线" w:hAnsi="等线" w:eastAsia="等线" w:cs="仿宋"/>
          <w:color w:val="auto"/>
          <w:sz w:val="24"/>
          <w:highlight w:val="none"/>
          <w:lang w:eastAsia="zh-CN"/>
        </w:rPr>
        <w:t>；</w:t>
      </w:r>
      <w:r>
        <w:rPr>
          <w:rFonts w:hint="eastAsia" w:ascii="等线" w:hAnsi="等线" w:eastAsia="等线" w:cs="宋体"/>
          <w:color w:val="auto"/>
          <w:sz w:val="24"/>
          <w:highlight w:val="none"/>
          <w:lang w:val="en-US" w:eastAsia="zh-CN"/>
        </w:rPr>
        <w:t>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color w:val="auto"/>
          <w:sz w:val="24"/>
          <w:highlight w:val="none"/>
        </w:rPr>
      </w:pPr>
      <w:r>
        <w:rPr>
          <w:rFonts w:hint="eastAsia" w:ascii="等线" w:hAnsi="等线" w:eastAsia="等线" w:cs="仿宋"/>
          <w:color w:val="auto"/>
          <w:sz w:val="24"/>
          <w:highlight w:val="none"/>
        </w:rPr>
        <w:t>2.乙方因违规违章</w:t>
      </w:r>
      <w:r>
        <w:rPr>
          <w:rFonts w:hint="eastAsia" w:ascii="等线" w:hAnsi="等线" w:eastAsia="等线" w:cs="宋体"/>
          <w:color w:val="auto"/>
          <w:sz w:val="24"/>
          <w:highlight w:val="none"/>
        </w:rPr>
        <w:t>作业造成</w:t>
      </w:r>
      <w:r>
        <w:rPr>
          <w:rFonts w:hint="eastAsia" w:ascii="等线" w:hAnsi="等线" w:eastAsia="等线" w:cs="仿宋"/>
          <w:color w:val="auto"/>
          <w:sz w:val="24"/>
          <w:highlight w:val="none"/>
        </w:rPr>
        <w:t>“</w:t>
      </w:r>
      <w:r>
        <w:rPr>
          <w:rFonts w:hint="eastAsia" w:ascii="等线" w:hAnsi="等线" w:eastAsia="等线" w:cs="宋体"/>
          <w:color w:val="auto"/>
          <w:sz w:val="24"/>
          <w:highlight w:val="none"/>
          <w:lang w:eastAsia="zh-CN"/>
        </w:rPr>
        <w:t>小麦收割及转运</w:t>
      </w:r>
      <w:r>
        <w:rPr>
          <w:rFonts w:hint="eastAsia" w:ascii="等线" w:hAnsi="等线" w:eastAsia="等线" w:cs="宋体"/>
          <w:color w:val="auto"/>
          <w:sz w:val="24"/>
          <w:highlight w:val="none"/>
        </w:rPr>
        <w:t>作业”质量不达标，乙方须重新作业，或</w:t>
      </w:r>
      <w:r>
        <w:rPr>
          <w:rFonts w:hint="eastAsia" w:ascii="等线" w:hAnsi="等线" w:eastAsia="等线" w:cs="仿宋"/>
          <w:color w:val="auto"/>
          <w:sz w:val="24"/>
          <w:highlight w:val="none"/>
        </w:rPr>
        <w:t>甲方可以因此单方通知解除合同，所造成的损失均由乙方负责赔偿且需承担本合同年总金额的30%违约金。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乙方不得将该作业项目再分包、转包，必须由承包人（乙方）自行完成，否则乙方需承担本协议年总金额的30%违约金。</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b w:val="0"/>
          <w:bCs w:val="0"/>
          <w:color w:val="auto"/>
          <w:sz w:val="24"/>
          <w:highlight w:val="none"/>
        </w:rPr>
        <w:t>七、作业质量及面积争议处理方法</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1.由农场领导、分场长随机抽3名条田工组成一个质量争议处理小组，采用投票表决认定，协调解决</w:t>
      </w:r>
      <w:r>
        <w:rPr>
          <w:rFonts w:hint="eastAsia" w:ascii="等线" w:hAnsi="等线" w:eastAsia="等线" w:cs="宋体"/>
          <w:color w:val="auto"/>
          <w:sz w:val="24"/>
          <w:highlight w:val="none"/>
        </w:rPr>
        <w:t>作业质量</w:t>
      </w:r>
      <w:r>
        <w:rPr>
          <w:rFonts w:hint="eastAsia" w:ascii="等线" w:hAnsi="等线" w:eastAsia="等线"/>
          <w:color w:val="auto"/>
          <w:sz w:val="24"/>
          <w:highlight w:val="none"/>
        </w:rPr>
        <w:t>争议；</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2.对作业面积发生争议的，采用双方认可的三个测量仪，同时测二次，取平均数确定面积；</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3.双方当事人对作业质量及面积争议协商或调解不成的，甲乙双方同意只能以以下第（2）种方式解决纠纷：</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（1）向连云港市仲裁委申请仲裁；</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（2）向甲方公司所在地人民法院提起诉讼。</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color w:val="auto"/>
          <w:kern w:val="2"/>
          <w:sz w:val="24"/>
          <w:highlight w:val="none"/>
        </w:rPr>
      </w:pPr>
      <w:r>
        <w:rPr>
          <w:rFonts w:hint="eastAsia"/>
          <w:color w:val="auto"/>
          <w:highlight w:val="none"/>
        </w:rPr>
        <w:t xml:space="preserve">    </w:t>
      </w:r>
      <w:r>
        <w:rPr>
          <w:rFonts w:hint="eastAsia" w:ascii="等线" w:hAnsi="等线" w:eastAsia="等线"/>
          <w:b w:val="0"/>
          <w:bCs w:val="0"/>
          <w:color w:val="auto"/>
          <w:kern w:val="2"/>
          <w:sz w:val="24"/>
          <w:highlight w:val="none"/>
        </w:rPr>
        <w:t>八、本协议甲方享有任意解除权</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kern w:val="2"/>
          <w:sz w:val="24"/>
          <w:highlight w:val="none"/>
        </w:rPr>
        <w:t>解除权以甲方单方书面通知到达乙方之日起自动生效。</w:t>
      </w:r>
    </w:p>
    <w:p>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bCs/>
          <w:color w:val="auto"/>
          <w:sz w:val="24"/>
          <w:highlight w:val="none"/>
        </w:rPr>
        <w:t>九、本协议一式</w:t>
      </w:r>
      <w:r>
        <w:rPr>
          <w:rFonts w:hint="eastAsia" w:ascii="等线" w:hAnsi="等线" w:eastAsia="等线" w:cs="宋体"/>
          <w:b/>
          <w:bCs/>
          <w:color w:val="auto"/>
          <w:sz w:val="24"/>
          <w:highlight w:val="none"/>
          <w:lang w:eastAsia="zh-CN"/>
        </w:rPr>
        <w:t>叁</w:t>
      </w:r>
      <w:r>
        <w:rPr>
          <w:rFonts w:hint="eastAsia" w:ascii="等线" w:hAnsi="等线" w:eastAsia="等线" w:cs="宋体"/>
          <w:b/>
          <w:bCs/>
          <w:color w:val="auto"/>
          <w:sz w:val="24"/>
          <w:highlight w:val="none"/>
        </w:rPr>
        <w:t>份，甲方执</w:t>
      </w:r>
      <w:r>
        <w:rPr>
          <w:rFonts w:hint="eastAsia" w:ascii="等线" w:hAnsi="等线" w:eastAsia="等线" w:cs="宋体"/>
          <w:b/>
          <w:bCs/>
          <w:color w:val="auto"/>
          <w:sz w:val="24"/>
          <w:highlight w:val="none"/>
          <w:lang w:eastAsia="zh-CN"/>
        </w:rPr>
        <w:t>贰</w:t>
      </w:r>
      <w:r>
        <w:rPr>
          <w:rFonts w:hint="eastAsia" w:ascii="等线" w:hAnsi="等线" w:eastAsia="等线" w:cs="宋体"/>
          <w:b/>
          <w:bCs/>
          <w:color w:val="auto"/>
          <w:sz w:val="24"/>
          <w:highlight w:val="none"/>
        </w:rPr>
        <w:t>份，乙方执壹份，自签订之日起生效，每份均具有同等法律效力。</w:t>
      </w:r>
    </w:p>
    <w:p>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val="0"/>
          <w:bCs w:val="0"/>
          <w:color w:val="auto"/>
          <w:sz w:val="24"/>
          <w:highlight w:val="none"/>
        </w:rPr>
        <w:t>十、协议签署地：</w:t>
      </w:r>
      <w:r>
        <w:rPr>
          <w:rFonts w:hint="eastAsia" w:ascii="等线" w:hAnsi="等线" w:eastAsia="等线" w:cs="宋体"/>
          <w:color w:val="auto"/>
          <w:sz w:val="24"/>
          <w:highlight w:val="none"/>
        </w:rPr>
        <w:t>青口投资公司</w:t>
      </w:r>
    </w:p>
    <w:p>
      <w:pPr>
        <w:spacing w:line="360" w:lineRule="exact"/>
        <w:rPr>
          <w:rFonts w:ascii="等线" w:hAnsi="等线" w:eastAsia="等线" w:cs="宋体"/>
          <w:color w:val="auto"/>
          <w:sz w:val="24"/>
          <w:highlight w:val="none"/>
        </w:rPr>
      </w:pPr>
    </w:p>
    <w:p>
      <w:pPr>
        <w:spacing w:line="360" w:lineRule="exact"/>
        <w:rPr>
          <w:rFonts w:ascii="等线" w:hAnsi="等线" w:eastAsia="等线" w:cs="宋体"/>
          <w:color w:val="auto"/>
          <w:sz w:val="24"/>
          <w:highlight w:val="none"/>
        </w:rPr>
      </w:pPr>
    </w:p>
    <w:p>
      <w:pPr>
        <w:spacing w:line="360" w:lineRule="exact"/>
        <w:rPr>
          <w:rFonts w:ascii="等线" w:hAnsi="等线" w:eastAsia="等线" w:cs="宋体"/>
          <w:color w:val="auto"/>
          <w:sz w:val="24"/>
          <w:highlight w:val="none"/>
        </w:rPr>
      </w:pP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甲方（盖章）：                      乙方（盖章）：</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 xml:space="preserve">    代表（签字）：                      代表（签字）：       </w:t>
      </w:r>
    </w:p>
    <w:p>
      <w:pPr>
        <w:spacing w:line="360" w:lineRule="exact"/>
        <w:rPr>
          <w:rFonts w:hint="eastAsia" w:ascii="等线" w:hAnsi="等线" w:eastAsia="等线" w:cs="宋体"/>
          <w:color w:val="auto"/>
          <w:sz w:val="24"/>
          <w:highlight w:val="none"/>
        </w:rPr>
      </w:pPr>
      <w:r>
        <w:rPr>
          <w:rFonts w:hint="eastAsia" w:ascii="等线" w:hAnsi="等线" w:eastAsia="等线" w:cs="宋体"/>
          <w:color w:val="auto"/>
          <w:sz w:val="24"/>
          <w:highlight w:val="none"/>
        </w:rPr>
        <w:t xml:space="preserve">                                      </w:t>
      </w:r>
    </w:p>
    <w:p>
      <w:pPr>
        <w:spacing w:line="360" w:lineRule="exact"/>
        <w:ind w:firstLine="5520" w:firstLineChars="2300"/>
        <w:rPr>
          <w:rFonts w:ascii="等线" w:hAnsi="等线" w:eastAsia="等线" w:cs="宋体"/>
          <w:sz w:val="24"/>
          <w:highlight w:val="none"/>
        </w:rPr>
      </w:pPr>
      <w:r>
        <w:rPr>
          <w:rFonts w:hint="eastAsia" w:ascii="等线" w:hAnsi="等线" w:eastAsia="等线" w:cs="宋体"/>
          <w:color w:val="auto"/>
          <w:sz w:val="24"/>
          <w:highlight w:val="none"/>
        </w:rPr>
        <w:t xml:space="preserve"> 年   月   日</w:t>
      </w:r>
    </w:p>
    <w:p>
      <w:pPr>
        <w:rPr>
          <w:highlight w:val="none"/>
        </w:rPr>
      </w:pPr>
    </w:p>
    <w:p>
      <w:pPr>
        <w:rPr>
          <w:rFonts w:hint="eastAsia" w:ascii="宋体"/>
          <w:b/>
          <w:bCs/>
          <w:sz w:val="28"/>
          <w:szCs w:val="28"/>
          <w:highlight w:val="none"/>
        </w:rPr>
        <w:sectPr>
          <w:headerReference r:id="rId3" w:type="default"/>
          <w:footerReference r:id="rId4" w:type="default"/>
          <w:pgSz w:w="11905" w:h="16838"/>
          <w:pgMar w:top="1134" w:right="1134" w:bottom="1134" w:left="1134" w:header="851" w:footer="992" w:gutter="0"/>
          <w:pgNumType w:fmt="numberInDash" w:start="3"/>
          <w:cols w:space="720" w:num="1"/>
          <w:docGrid w:type="lines" w:linePitch="312" w:charSpace="0"/>
        </w:sectPr>
      </w:pPr>
      <w:r>
        <w:rPr>
          <w:rFonts w:hint="eastAsia" w:ascii="宋体"/>
          <w:b/>
          <w:bCs/>
          <w:sz w:val="28"/>
          <w:szCs w:val="28"/>
          <w:highlight w:val="none"/>
        </w:rPr>
        <w:br w:type="page"/>
      </w:r>
    </w:p>
    <w:p>
      <w:pPr>
        <w:spacing w:line="400" w:lineRule="exact"/>
        <w:jc w:val="center"/>
        <w:rPr>
          <w:rFonts w:hint="eastAsia" w:ascii="方正小标宋简体" w:hAnsi="方正小标宋简体" w:eastAsia="方正小标宋简体" w:cs="方正小标宋简体"/>
          <w:sz w:val="36"/>
          <w:szCs w:val="44"/>
          <w:highlight w:val="none"/>
          <w:lang w:eastAsia="zh-CN"/>
        </w:rPr>
      </w:pPr>
      <w:r>
        <w:rPr>
          <w:rFonts w:hint="eastAsia" w:ascii="方正小标宋简体" w:hAnsi="方正小标宋简体" w:eastAsia="方正小标宋简体" w:cs="方正小标宋简体"/>
          <w:sz w:val="36"/>
          <w:szCs w:val="44"/>
          <w:highlight w:val="none"/>
          <w:lang w:eastAsia="zh-CN"/>
        </w:rPr>
        <w:t>小麦铲车装卸作业协议</w:t>
      </w:r>
    </w:p>
    <w:p>
      <w:pPr>
        <w:spacing w:line="400" w:lineRule="exact"/>
        <w:jc w:val="center"/>
        <w:rPr>
          <w:rFonts w:hint="eastAsia" w:ascii="方正小标宋简体" w:hAnsi="方正小标宋简体" w:eastAsia="方正小标宋简体" w:cs="方正小标宋简体"/>
          <w:sz w:val="36"/>
          <w:szCs w:val="44"/>
          <w:highlight w:val="none"/>
          <w:lang w:eastAsia="zh-CN"/>
        </w:rPr>
      </w:pPr>
    </w:p>
    <w:p>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rPr>
        <w:t>连云港市工投集团青口投资有限公司</w:t>
      </w:r>
    </w:p>
    <w:p>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w:t>
      </w:r>
      <w:r>
        <w:rPr>
          <w:rFonts w:hint="eastAsia" w:cs="宋体" w:asciiTheme="minorEastAsia" w:hAnsiTheme="minorEastAsia"/>
          <w:sz w:val="24"/>
          <w:highlight w:val="none"/>
          <w:u w:val="single"/>
          <w:lang w:val="en-US" w:eastAsia="zh-CN"/>
        </w:rPr>
        <w:t xml:space="preserve">                                </w:t>
      </w:r>
    </w:p>
    <w:p>
      <w:pPr>
        <w:numPr>
          <w:ilvl w:val="0"/>
          <w:numId w:val="0"/>
        </w:numPr>
        <w:spacing w:line="360" w:lineRule="exact"/>
        <w:ind w:firstLine="361" w:firstLineChars="15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kern w:val="2"/>
          <w:sz w:val="24"/>
          <w:szCs w:val="24"/>
          <w:highlight w:val="none"/>
          <w:lang w:val="en-US" w:eastAsia="zh-CN" w:bidi="ar-SA"/>
        </w:rPr>
        <w:t>一、</w:t>
      </w:r>
      <w:r>
        <w:rPr>
          <w:rFonts w:hint="eastAsia" w:cs="宋体" w:asciiTheme="minorEastAsia" w:hAnsiTheme="minorEastAsia" w:eastAsiaTheme="minorEastAsia"/>
          <w:b/>
          <w:sz w:val="24"/>
          <w:highlight w:val="none"/>
        </w:rPr>
        <w:t>作业地点、时间、作业内容</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（1）作业地点：</w:t>
      </w:r>
      <w:r>
        <w:rPr>
          <w:rFonts w:hint="eastAsia" w:cs="宋体" w:asciiTheme="minorEastAsia" w:hAnsiTheme="minorEastAsia" w:eastAsiaTheme="minorEastAsia"/>
          <w:sz w:val="24"/>
          <w:highlight w:val="none"/>
          <w:lang w:eastAsia="zh-CN"/>
        </w:rPr>
        <w:t>青口投资公司作业分场</w:t>
      </w:r>
      <w:r>
        <w:rPr>
          <w:rFonts w:hint="eastAsia" w:cs="宋体" w:asciiTheme="minorEastAsia" w:hAnsiTheme="minorEastAsia" w:eastAsiaTheme="minorEastAsia"/>
          <w:sz w:val="24"/>
          <w:highlight w:val="none"/>
        </w:rPr>
        <w:t>；</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（2）作业时间为</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w:t>
      </w:r>
      <w:r>
        <w:rPr>
          <w:rFonts w:hint="eastAsia" w:cs="宋体" w:asciiTheme="minorEastAsia" w:hAnsiTheme="minorEastAsia"/>
          <w:sz w:val="24"/>
          <w:highlight w:val="none"/>
          <w:u w:val="single"/>
          <w:lang w:val="en-US" w:eastAsia="zh-CN"/>
        </w:rPr>
        <w:t>5</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sz w:val="24"/>
          <w:highlight w:val="none"/>
          <w:u w:val="single"/>
          <w:lang w:val="en-US" w:eastAsia="zh-CN"/>
        </w:rPr>
        <w:t>5</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（3）作业</w:t>
      </w:r>
      <w:r>
        <w:rPr>
          <w:rFonts w:hint="eastAsia" w:cs="宋体" w:asciiTheme="minorEastAsia" w:hAnsi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sz w:val="24"/>
          <w:highlight w:val="none"/>
          <w:lang w:eastAsia="zh-CN"/>
        </w:rPr>
        <w:t>预计</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sz w:val="24"/>
          <w:highlight w:val="none"/>
          <w:lang w:val="en-US" w:eastAsia="zh-CN"/>
        </w:rPr>
        <w:t>吨，最终</w:t>
      </w:r>
      <w:r>
        <w:rPr>
          <w:rFonts w:hint="eastAsia" w:cs="宋体" w:asciiTheme="minorEastAsia" w:hAnsiTheme="minorEastAsia" w:eastAsiaTheme="minorEastAsia"/>
          <w:sz w:val="24"/>
          <w:highlight w:val="none"/>
        </w:rPr>
        <w:t>以实际</w:t>
      </w:r>
      <w:r>
        <w:rPr>
          <w:rFonts w:hint="eastAsia" w:cs="宋体" w:asciiTheme="minorEastAsia" w:hAnsiTheme="minorEastAsia"/>
          <w:sz w:val="24"/>
          <w:highlight w:val="none"/>
          <w:lang w:eastAsia="zh-CN"/>
        </w:rPr>
        <w:t>重量</w:t>
      </w:r>
      <w:r>
        <w:rPr>
          <w:rFonts w:hint="eastAsia" w:cs="宋体" w:asciiTheme="minorEastAsia" w:hAnsiTheme="minorEastAsia" w:eastAsiaTheme="minorEastAsia"/>
          <w:sz w:val="24"/>
          <w:highlight w:val="none"/>
        </w:rPr>
        <w:t>为准；</w:t>
      </w:r>
    </w:p>
    <w:p>
      <w:pPr>
        <w:spacing w:line="360" w:lineRule="exact"/>
        <w:ind w:firstLine="360" w:firstLineChars="150"/>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（4）作业内容：</w:t>
      </w:r>
      <w:r>
        <w:rPr>
          <w:rFonts w:hint="eastAsia" w:cs="宋体" w:asciiTheme="minorEastAsia" w:hAnsiTheme="minorEastAsia"/>
          <w:sz w:val="24"/>
          <w:highlight w:val="none"/>
          <w:lang w:eastAsia="zh-CN"/>
        </w:rPr>
        <w:t>小麦收割期间，</w:t>
      </w:r>
      <w:r>
        <w:rPr>
          <w:rFonts w:hint="eastAsia" w:cs="宋体" w:asciiTheme="minorEastAsia" w:hAnsiTheme="minorEastAsia"/>
          <w:sz w:val="24"/>
          <w:highlight w:val="none"/>
          <w:lang w:val="en-US" w:eastAsia="zh-CN"/>
        </w:rPr>
        <w:t>进行小麦中转堆放和装卸作业。</w:t>
      </w:r>
    </w:p>
    <w:p>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二</w:t>
      </w:r>
      <w:r>
        <w:rPr>
          <w:rFonts w:hint="eastAsia" w:cs="宋体" w:asciiTheme="minorEastAsia" w:hAnsiTheme="minorEastAsia" w:eastAsiaTheme="minorEastAsia"/>
          <w:b/>
          <w:sz w:val="24"/>
          <w:highlight w:val="none"/>
        </w:rPr>
        <w:t>、</w:t>
      </w:r>
      <w:r>
        <w:rPr>
          <w:rFonts w:hint="eastAsia" w:cs="宋体" w:asciiTheme="minorEastAsia" w:hAnsiTheme="minorEastAsia"/>
          <w:b/>
          <w:sz w:val="24"/>
          <w:highlight w:val="none"/>
          <w:lang w:eastAsia="zh-CN"/>
        </w:rPr>
        <w:t>乙</w:t>
      </w:r>
      <w:r>
        <w:rPr>
          <w:rFonts w:hint="eastAsia" w:cs="宋体" w:asciiTheme="minorEastAsia" w:hAnsiTheme="minorEastAsia" w:eastAsiaTheme="minorEastAsia"/>
          <w:b/>
          <w:sz w:val="24"/>
          <w:highlight w:val="none"/>
        </w:rPr>
        <w:t>方人员要求</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乙方必须组织思想品德好、作风正派、身体健康的劳动力参加此项工作，并指派好负责人或作业班负责人</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2、乙方工作过程中必须严格执行操作规程，遵守甲方的安全、防火、防盗规章制度。凡因违反操作规程或违反甲方的防火、防盗规定所造成的一切责任均由乙方负责，严重的按治安管理处罚条例处罚</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3</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乙方作业人员必须遵守甲方的各项规章制度，听从甲方的管理人员的指挥调度</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4</w:t>
      </w:r>
      <w:r>
        <w:rPr>
          <w:rFonts w:hint="eastAsia" w:cs="宋体" w:asciiTheme="minorEastAsia" w:hAnsiTheme="minorEastAsia" w:eastAsiaTheme="minorEastAsia"/>
          <w:b/>
          <w:bCs/>
          <w:sz w:val="24"/>
          <w:highlight w:val="none"/>
        </w:rPr>
        <w:t>、</w:t>
      </w:r>
      <w:r>
        <w:rPr>
          <w:rFonts w:hint="eastAsia" w:cs="宋体" w:asciiTheme="minorEastAsia" w:hAnsiTheme="minorEastAsia" w:eastAsiaTheme="minorEastAsia"/>
          <w:sz w:val="24"/>
          <w:highlight w:val="none"/>
        </w:rPr>
        <w:t>因此项承包属包揽性质，工作时间无规律、不固定，所以乙方必须保证随时有足够的劳动力完成甲方的工作，凡因乙方劳动力不足造成甲方损失的，甲方有权向乙方按价索赔。</w:t>
      </w:r>
      <w:r>
        <w:rPr>
          <w:rFonts w:hint="eastAsia" w:cs="宋体" w:asciiTheme="minorEastAsia" w:hAnsiTheme="minorEastAsia"/>
          <w:sz w:val="24"/>
          <w:highlight w:val="none"/>
          <w:lang w:val="en-US" w:eastAsia="zh-CN"/>
        </w:rPr>
        <w:t xml:space="preserve"> </w:t>
      </w:r>
    </w:p>
    <w:p>
      <w:pPr>
        <w:pStyle w:val="4"/>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kern w:val="2"/>
          <w:sz w:val="24"/>
          <w:szCs w:val="24"/>
          <w:highlight w:val="none"/>
          <w:lang w:val="en-US" w:eastAsia="zh-CN" w:bidi="ar-SA"/>
        </w:rPr>
        <w:t>5</w:t>
      </w:r>
      <w:r>
        <w:rPr>
          <w:rFonts w:hint="eastAsia" w:cs="宋体" w:asciiTheme="minorEastAsia" w:hAnsiTheme="minorEastAsia"/>
          <w:kern w:val="2"/>
          <w:sz w:val="24"/>
          <w:szCs w:val="24"/>
          <w:highlight w:val="none"/>
          <w:lang w:val="en-US" w:eastAsia="zh-CN" w:bidi="ar-SA"/>
        </w:rPr>
        <w:t>、</w:t>
      </w:r>
      <w:r>
        <w:rPr>
          <w:rFonts w:hint="eastAsia" w:cs="宋体" w:asciiTheme="minorEastAsia" w:hAnsiTheme="minorEastAsia" w:eastAsiaTheme="minorEastAsia"/>
          <w:kern w:val="2"/>
          <w:sz w:val="24"/>
          <w:szCs w:val="24"/>
          <w:highlight w:val="none"/>
          <w:lang w:val="en-US" w:eastAsia="zh-CN" w:bidi="ar-SA"/>
        </w:rPr>
        <w:t>乙方负责所有劳务期间的安全问题，如果工作中发生任何安全问题，均由乙方负责赔偿。且甲方有权向乙方索赔所产生的一切损失。</w:t>
      </w:r>
    </w:p>
    <w:p>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三</w:t>
      </w:r>
      <w:r>
        <w:rPr>
          <w:rFonts w:hint="eastAsia" w:cs="宋体" w:asciiTheme="minorEastAsia" w:hAnsiTheme="minorEastAsia" w:eastAsiaTheme="minorEastAsia"/>
          <w:b/>
          <w:sz w:val="24"/>
          <w:highlight w:val="none"/>
        </w:rPr>
        <w:t>、乙方工作任务及要求</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1、乙方负责包揽甲方驻地范围内的所有进出物质的装卸任务</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乙方人员在装卸时必须听从甲方仓库管理人员指挥调度，严格按照仓库管理人员要求作业,凡因乙方人员违章作业或野蛮装卸造成货物损坏或损失的，甲方一律按价向乙方索赔</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3、保证甲方的每天到车车辆全部装车，负责稻谷堆放，翻晒。</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4</w:t>
      </w:r>
      <w:r>
        <w:rPr>
          <w:rFonts w:hint="eastAsia" w:cs="宋体" w:asciiTheme="minorEastAsia" w:hAnsiTheme="minorEastAsia" w:eastAsiaTheme="minorEastAsia"/>
          <w:sz w:val="24"/>
          <w:highlight w:val="none"/>
          <w:lang w:val="en-US" w:eastAsia="zh-CN"/>
        </w:rPr>
        <w:t>、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spacing w:line="360" w:lineRule="exact"/>
        <w:ind w:firstLine="361" w:firstLineChars="15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四、甲方权利与义务</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甲方有权要求乙方按照甲方的作业时间、进度进行作业；</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五</w:t>
      </w:r>
      <w:r>
        <w:rPr>
          <w:rFonts w:hint="eastAsia" w:cs="宋体" w:asciiTheme="minorEastAsia" w:hAnsiTheme="minorEastAsia" w:eastAsiaTheme="minorEastAsia"/>
          <w:b/>
          <w:sz w:val="24"/>
          <w:highlight w:val="none"/>
        </w:rPr>
        <w:t>、劳务费结算及支付规定</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1、劳务费结算依据以甲方计算为准，乙方有权监督</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w:t>
      </w:r>
      <w:r>
        <w:rPr>
          <w:rFonts w:hint="eastAsia" w:cs="宋体" w:asciiTheme="minorEastAsia" w:hAnsiTheme="minorEastAsia"/>
          <w:sz w:val="24"/>
          <w:highlight w:val="none"/>
          <w:lang w:eastAsia="zh-CN"/>
        </w:rPr>
        <w:t>铲车装卸作业单价</w:t>
      </w:r>
      <w:r>
        <w:rPr>
          <w:rFonts w:hint="eastAsia" w:cs="宋体" w:asciiTheme="minorEastAsia" w:hAnsiTheme="minorEastAsia" w:eastAsiaTheme="minorEastAsia"/>
          <w:sz w:val="24"/>
          <w:highlight w:val="none"/>
        </w:rPr>
        <w:t>为</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元/吨</w:t>
      </w:r>
      <w:r>
        <w:rPr>
          <w:rFonts w:hint="eastAsia" w:cs="宋体" w:asciiTheme="minorEastAsia" w:hAnsiTheme="minorEastAsia"/>
          <w:sz w:val="24"/>
          <w:highlight w:val="none"/>
          <w:lang w:eastAsia="zh-CN"/>
        </w:rPr>
        <w:t>；</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3、结算方式</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lang w:val="en-US" w:eastAsia="zh-CN"/>
        </w:rPr>
        <w:t>乙方开具有效发票，</w:t>
      </w:r>
      <w:r>
        <w:rPr>
          <w:rFonts w:hint="eastAsia" w:cs="宋体" w:asciiTheme="minorEastAsia" w:hAnsiTheme="minorEastAsia" w:eastAsiaTheme="minorEastAsia"/>
          <w:sz w:val="24"/>
          <w:highlight w:val="none"/>
        </w:rPr>
        <w:t>乙方指定人员在过磅单签字确认</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结束</w:t>
      </w:r>
      <w:r>
        <w:rPr>
          <w:rFonts w:hint="eastAsia" w:cs="宋体" w:asciiTheme="minorEastAsia" w:hAnsiTheme="minorEastAsia"/>
          <w:sz w:val="24"/>
          <w:highlight w:val="none"/>
          <w:lang w:eastAsia="zh-CN"/>
        </w:rPr>
        <w:t>凭</w:t>
      </w:r>
      <w:r>
        <w:rPr>
          <w:rFonts w:hint="eastAsia" w:cs="宋体" w:asciiTheme="minorEastAsia" w:hAnsiTheme="minorEastAsia" w:eastAsiaTheme="minorEastAsia"/>
          <w:sz w:val="24"/>
          <w:highlight w:val="none"/>
        </w:rPr>
        <w:t>大新提供过磅单开发票结算，各项税金均由乙方承担。</w:t>
      </w:r>
    </w:p>
    <w:p>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tabs>
          <w:tab w:val="left" w:pos="1003"/>
        </w:tabs>
        <w:spacing w:line="360" w:lineRule="exact"/>
        <w:ind w:firstLine="360" w:firstLineChars="150"/>
        <w:jc w:val="left"/>
        <w:rPr>
          <w:rFonts w:hint="eastAsia" w:cs="仿宋" w:asciiTheme="minorEastAsia" w:hAnsiTheme="minorEastAsia" w:eastAsiaTheme="minorEastAsia"/>
          <w:bCs/>
          <w:sz w:val="24"/>
          <w:highlight w:val="none"/>
          <w:lang w:eastAsia="zh-CN"/>
        </w:rPr>
      </w:pPr>
      <w:r>
        <w:rPr>
          <w:rFonts w:hint="eastAsia" w:cs="宋体" w:asciiTheme="minorEastAsia" w:hAnsiTheme="minorEastAsia"/>
          <w:sz w:val="24"/>
          <w:highlight w:val="none"/>
          <w:lang w:val="en-US" w:eastAsia="zh-CN"/>
        </w:rPr>
        <w:t>1、</w:t>
      </w:r>
      <w:r>
        <w:rPr>
          <w:rFonts w:hint="eastAsia" w:cs="宋体" w:asciiTheme="minorEastAsia" w:hAnsiTheme="minorEastAsia" w:eastAsiaTheme="minorEastAsia"/>
          <w:sz w:val="24"/>
          <w:highlight w:val="none"/>
        </w:rPr>
        <w:t>乙方</w:t>
      </w:r>
      <w:r>
        <w:rPr>
          <w:rFonts w:hint="eastAsia" w:cs="仿宋" w:asciiTheme="minorEastAsia" w:hAnsiTheme="minorEastAsia" w:eastAsiaTheme="minorEastAsia"/>
          <w:bCs/>
          <w:sz w:val="24"/>
          <w:highlight w:val="none"/>
        </w:rPr>
        <w:t>要按照甲方的要求</w:t>
      </w:r>
      <w:r>
        <w:rPr>
          <w:rFonts w:hint="eastAsia" w:cs="仿宋" w:asciiTheme="minorEastAsia" w:hAnsiTheme="minorEastAsia" w:eastAsiaTheme="minorEastAsia"/>
          <w:bCs/>
          <w:sz w:val="24"/>
          <w:highlight w:val="none"/>
          <w:lang w:eastAsia="zh-CN"/>
        </w:rPr>
        <w:t>保质保量</w:t>
      </w:r>
      <w:r>
        <w:rPr>
          <w:rFonts w:hint="eastAsia" w:cs="仿宋" w:asciiTheme="minorEastAsia" w:hAnsiTheme="minorEastAsia" w:eastAsiaTheme="minorEastAsia"/>
          <w:bCs/>
          <w:sz w:val="24"/>
          <w:highlight w:val="none"/>
        </w:rPr>
        <w:t>完成作业任务，</w:t>
      </w:r>
      <w:r>
        <w:rPr>
          <w:rFonts w:hint="eastAsia" w:cs="仿宋" w:asciiTheme="minorEastAsia" w:hAnsiTheme="minorEastAsia" w:eastAsiaTheme="minorEastAsia"/>
          <w:bCs/>
          <w:sz w:val="24"/>
          <w:highlight w:val="none"/>
          <w:lang w:eastAsia="zh-CN"/>
        </w:rPr>
        <w:t>若未在甲方规定时间内</w:t>
      </w:r>
      <w:r>
        <w:rPr>
          <w:rFonts w:hint="eastAsia" w:cs="仿宋" w:asciiTheme="minorEastAsia" w:hAnsiTheme="minorEastAsia" w:eastAsiaTheme="minorEastAsia"/>
          <w:bCs/>
          <w:sz w:val="24"/>
          <w:highlight w:val="none"/>
          <w:lang w:val="en-US" w:eastAsia="zh-CN"/>
        </w:rPr>
        <w:t>完成作业任务，</w:t>
      </w:r>
      <w:r>
        <w:rPr>
          <w:rFonts w:hint="eastAsia" w:cs="仿宋" w:asciiTheme="minorEastAsia" w:hAnsiTheme="minorEastAsia" w:eastAsiaTheme="minorEastAsia"/>
          <w:bCs/>
          <w:sz w:val="24"/>
          <w:highlight w:val="none"/>
        </w:rPr>
        <w:t>甲方有权另行组织机械</w:t>
      </w:r>
      <w:r>
        <w:rPr>
          <w:rFonts w:hint="eastAsia" w:cs="仿宋" w:asciiTheme="minorEastAsia" w:hAnsiTheme="minorEastAsia" w:eastAsiaTheme="minorEastAsia"/>
          <w:bCs/>
          <w:sz w:val="24"/>
          <w:highlight w:val="none"/>
          <w:lang w:eastAsia="zh-CN"/>
        </w:rPr>
        <w:t>进场作业</w:t>
      </w:r>
      <w:r>
        <w:rPr>
          <w:rFonts w:hint="eastAsia" w:cs="仿宋" w:asciiTheme="minorEastAsia" w:hAnsiTheme="minorEastAsia" w:eastAsiaTheme="minorEastAsia"/>
          <w:bCs/>
          <w:sz w:val="24"/>
          <w:highlight w:val="none"/>
        </w:rPr>
        <w:t>，</w:t>
      </w:r>
      <w:r>
        <w:rPr>
          <w:rFonts w:hint="eastAsia" w:cs="仿宋" w:asciiTheme="minorEastAsia" w:hAnsiTheme="minorEastAsia" w:eastAsiaTheme="minorEastAsia"/>
          <w:bCs/>
          <w:sz w:val="24"/>
          <w:highlight w:val="none"/>
          <w:lang w:eastAsia="zh-CN"/>
        </w:rPr>
        <w:t>因乙方延迟作业造成的一切损失由</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全额承担，每延期一日，乙方还需要按照合同总标的的</w:t>
      </w:r>
      <w:r>
        <w:rPr>
          <w:rFonts w:hint="eastAsia" w:cs="仿宋" w:asciiTheme="minorEastAsia" w:hAnsiTheme="minorEastAsia"/>
          <w:bCs/>
          <w:sz w:val="24"/>
          <w:highlight w:val="none"/>
          <w:lang w:val="en-US" w:eastAsia="zh-CN"/>
        </w:rPr>
        <w:t>2</w:t>
      </w:r>
      <w:r>
        <w:rPr>
          <w:rFonts w:hint="eastAsia" w:cs="仿宋" w:asciiTheme="minorEastAsia" w:hAnsiTheme="minorEastAsia" w:eastAsiaTheme="minorEastAsia"/>
          <w:bCs/>
          <w:sz w:val="24"/>
          <w:highlight w:val="none"/>
          <w:lang w:val="en-US" w:eastAsia="zh-CN"/>
        </w:rPr>
        <w:t>%的违约金</w:t>
      </w:r>
      <w:r>
        <w:rPr>
          <w:rFonts w:hint="eastAsia" w:cs="仿宋" w:asciiTheme="minorEastAsia" w:hAnsiTheme="minorEastAsia"/>
          <w:bCs/>
          <w:sz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逾期</w:t>
      </w:r>
      <w:r>
        <w:rPr>
          <w:rFonts w:hint="eastAsia" w:asciiTheme="minorEastAsia" w:hAnsiTheme="minorEastAsia" w:eastAsiaTheme="minorEastAsia" w:cstheme="minorEastAsia"/>
          <w:b w:val="0"/>
          <w:bCs w:val="0"/>
          <w:color w:val="auto"/>
          <w:kern w:val="0"/>
          <w:sz w:val="24"/>
          <w:szCs w:val="24"/>
          <w:highlight w:val="none"/>
          <w:lang w:val="en-US" w:eastAsia="zh-CN"/>
        </w:rPr>
        <w:t>五日</w:t>
      </w:r>
      <w:r>
        <w:rPr>
          <w:rFonts w:hint="eastAsia" w:asciiTheme="minorEastAsia" w:hAnsiTheme="minorEastAsia" w:eastAsiaTheme="minorEastAsia" w:cstheme="minorEastAsia"/>
          <w:color w:val="auto"/>
          <w:kern w:val="0"/>
          <w:sz w:val="24"/>
          <w:szCs w:val="24"/>
          <w:highlight w:val="none"/>
          <w:lang w:val="en-US" w:eastAsia="zh-CN"/>
        </w:rPr>
        <w:t>，甲方有权解除合同，并有权另行组织机械进场作业，因乙方延迟作业造成的一切损失由乙方全额承担</w:t>
      </w:r>
      <w:r>
        <w:rPr>
          <w:rFonts w:hint="eastAsia" w:cs="仿宋" w:asciiTheme="minorEastAsia" w:hAnsiTheme="minorEastAsia" w:eastAsiaTheme="minorEastAsia"/>
          <w:bCs/>
          <w:sz w:val="24"/>
          <w:highlight w:val="none"/>
        </w:rPr>
        <w:t>。</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仿宋" w:asciiTheme="minorEastAsia" w:hAnsi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sz w:val="24"/>
          <w:highlight w:val="none"/>
          <w:lang w:eastAsia="zh-CN"/>
        </w:rPr>
        <w:t>铲车</w:t>
      </w:r>
      <w:r>
        <w:rPr>
          <w:rFonts w:hint="eastAsia" w:cs="宋体" w:asciiTheme="minorEastAsia" w:hAnsiTheme="minorEastAsia" w:eastAsiaTheme="minorEastAsia"/>
          <w:sz w:val="24"/>
          <w:highlight w:val="none"/>
          <w:lang w:eastAsia="zh-CN"/>
        </w:rPr>
        <w:t>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sz w:val="24"/>
          <w:highlight w:val="none"/>
          <w:lang w:eastAsia="zh-CN"/>
        </w:rPr>
        <w:t>重新作业</w:t>
      </w:r>
      <w:r>
        <w:rPr>
          <w:rFonts w:hint="eastAsia" w:cs="宋体" w:asciiTheme="minorEastAsia" w:hAnsiTheme="minorEastAsia" w:eastAsiaTheme="minorEastAsia"/>
          <w:sz w:val="24"/>
          <w:highlight w:val="none"/>
        </w:rPr>
        <w:t>。</w:t>
      </w:r>
      <w:r>
        <w:rPr>
          <w:rFonts w:hint="eastAsia" w:cs="宋体" w:asciiTheme="minorEastAsia" w:hAnsiTheme="minorEastAsia"/>
          <w:sz w:val="24"/>
          <w:highlight w:val="none"/>
          <w:lang w:eastAsia="zh-CN"/>
        </w:rPr>
        <w:t>因此造成的一切损失均由乙方全额承担，同时乙方需要承担合同总金额的</w:t>
      </w:r>
      <w:r>
        <w:rPr>
          <w:rFonts w:hint="eastAsia" w:cs="宋体" w:asciiTheme="minorEastAsia" w:hAnsiTheme="minorEastAsia"/>
          <w:sz w:val="24"/>
          <w:highlight w:val="none"/>
          <w:lang w:val="en-US" w:eastAsia="zh-CN"/>
        </w:rPr>
        <w:t>30%的违约金</w:t>
      </w:r>
      <w:r>
        <w:rPr>
          <w:rFonts w:hint="eastAsia" w:cs="宋体" w:asciiTheme="minorEastAsia" w:hAnsiTheme="minorEastAsia"/>
          <w:sz w:val="24"/>
          <w:highlight w:val="none"/>
          <w:lang w:eastAsia="zh-CN"/>
        </w:rPr>
        <w:t>。</w:t>
      </w:r>
    </w:p>
    <w:p>
      <w:pPr>
        <w:tabs>
          <w:tab w:val="left" w:pos="1003"/>
        </w:tabs>
        <w:spacing w:line="360" w:lineRule="exact"/>
        <w:ind w:firstLine="360" w:firstLineChars="150"/>
        <w:jc w:val="left"/>
        <w:rPr>
          <w:rFonts w:hint="eastAsia"/>
          <w:sz w:val="24"/>
          <w:szCs w:val="24"/>
          <w:highlight w:val="none"/>
          <w:lang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pPr>
        <w:tabs>
          <w:tab w:val="left" w:pos="1003"/>
        </w:tabs>
        <w:spacing w:line="360" w:lineRule="exact"/>
        <w:ind w:firstLine="361" w:firstLineChars="150"/>
        <w:jc w:val="left"/>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七、争议处理方法</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1、由农场领导、分场长随机抽3名条田工组成一个质量争议处理小组，采用投票表决认定，协调解决作业质量争议；</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val="en-US" w:eastAsia="zh-CN"/>
        </w:rPr>
        <w:t>2</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pPr>
        <w:tabs>
          <w:tab w:val="left" w:pos="1003"/>
        </w:tabs>
        <w:spacing w:line="360" w:lineRule="exact"/>
        <w:ind w:firstLine="361" w:firstLineChars="150"/>
        <w:jc w:val="left"/>
        <w:rPr>
          <w:rFonts w:hint="eastAsia" w:cs="宋体" w:asciiTheme="minorEastAsia" w:hAnsiTheme="minorEastAsia" w:eastAsiaTheme="minorEastAsia"/>
          <w:sz w:val="24"/>
          <w:szCs w:val="24"/>
          <w:highlight w:val="none"/>
          <w:lang w:val="en-US" w:eastAsia="zh-CN"/>
        </w:rPr>
      </w:pPr>
      <w:r>
        <w:rPr>
          <w:rFonts w:hint="eastAsia" w:cs="宋体" w:asciiTheme="minorEastAsia" w:hAnsiTheme="minorEastAsia"/>
          <w:b/>
          <w:bCs/>
          <w:sz w:val="24"/>
          <w:highlight w:val="none"/>
          <w:lang w:eastAsia="zh-CN"/>
        </w:rPr>
        <w:t>八、本合同甲方享有任意解除权。</w:t>
      </w:r>
      <w:r>
        <w:rPr>
          <w:rFonts w:hint="eastAsia" w:cs="宋体" w:asciiTheme="minorEastAsia" w:hAnsiTheme="minorEastAsia"/>
          <w:sz w:val="24"/>
          <w:highlight w:val="none"/>
          <w:lang w:eastAsia="zh-CN"/>
        </w:rPr>
        <w:t>解除权以单方通知到</w:t>
      </w:r>
      <w:r>
        <w:rPr>
          <w:rFonts w:hint="eastAsia"/>
          <w:sz w:val="24"/>
          <w:szCs w:val="24"/>
          <w:highlight w:val="none"/>
          <w:lang w:eastAsia="zh-CN"/>
        </w:rPr>
        <w:t>达乙方之日起本合同自动解除。通知方式包括但不限于口头通知、微信通知、公告、邮件等。</w:t>
      </w:r>
    </w:p>
    <w:p>
      <w:pPr>
        <w:spacing w:line="360" w:lineRule="exact"/>
        <w:ind w:firstLine="361" w:firstLineChars="150"/>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九、</w:t>
      </w:r>
      <w:r>
        <w:rPr>
          <w:rFonts w:hint="eastAsia" w:cs="宋体" w:asciiTheme="minorEastAsia" w:hAnsiTheme="minorEastAsia" w:eastAsiaTheme="minorEastAsia"/>
          <w:b/>
          <w:bCs/>
          <w:sz w:val="24"/>
          <w:highlight w:val="none"/>
        </w:rPr>
        <w:t>本</w:t>
      </w:r>
      <w:r>
        <w:rPr>
          <w:rFonts w:hint="eastAsia" w:cs="宋体" w:asciiTheme="minorEastAsia" w:hAnsiTheme="minorEastAsia"/>
          <w:b/>
          <w:bCs/>
          <w:sz w:val="24"/>
          <w:highlight w:val="none"/>
          <w:lang w:eastAsia="zh-CN"/>
        </w:rPr>
        <w:t>合同</w:t>
      </w:r>
      <w:r>
        <w:rPr>
          <w:rFonts w:hint="eastAsia" w:cs="宋体" w:asciiTheme="minorEastAsia" w:hAnsiTheme="minorEastAsia" w:eastAsiaTheme="minorEastAsia"/>
          <w:b/>
          <w:bCs/>
          <w:sz w:val="24"/>
          <w:highlight w:val="none"/>
        </w:rPr>
        <w:t>一式</w:t>
      </w:r>
      <w:r>
        <w:rPr>
          <w:rFonts w:hint="eastAsia" w:cs="宋体" w:asciiTheme="minorEastAsia" w:hAnsi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w:t>
      </w:r>
      <w:r>
        <w:rPr>
          <w:rFonts w:hint="eastAsia" w:cs="宋体" w:asciiTheme="minorEastAsia" w:hAnsiTheme="minorEastAsia"/>
          <w:b/>
          <w:bCs/>
          <w:sz w:val="24"/>
          <w:highlight w:val="none"/>
          <w:lang w:eastAsia="zh-CN"/>
        </w:rPr>
        <w:t>贰</w:t>
      </w:r>
      <w:r>
        <w:rPr>
          <w:rFonts w:hint="eastAsia" w:cs="宋体" w:asciiTheme="minorEastAsia" w:hAnsiTheme="minorEastAsia" w:eastAsiaTheme="minorEastAsia"/>
          <w:b/>
          <w:bCs/>
          <w:sz w:val="24"/>
          <w:highlight w:val="none"/>
          <w:lang w:eastAsia="zh-CN"/>
        </w:rPr>
        <w:t>份，乙方执壹份，具有同等法律效力，由甲乙双方签字之日起生效</w:t>
      </w:r>
      <w:r>
        <w:rPr>
          <w:rFonts w:hint="eastAsia" w:cs="宋体" w:asciiTheme="minorEastAsia" w:hAnsiTheme="minorEastAsia"/>
          <w:b/>
          <w:bCs/>
          <w:sz w:val="24"/>
          <w:highlight w:val="none"/>
          <w:lang w:eastAsia="zh-CN"/>
        </w:rPr>
        <w:t>。</w:t>
      </w:r>
    </w:p>
    <w:p>
      <w:pPr>
        <w:spacing w:line="360" w:lineRule="exact"/>
        <w:ind w:firstLine="361" w:firstLineChars="150"/>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十、</w:t>
      </w:r>
      <w:r>
        <w:rPr>
          <w:rFonts w:hint="eastAsia" w:cs="宋体" w:asciiTheme="minorEastAsia" w:hAnsiTheme="minorEastAsia" w:eastAsiaTheme="minorEastAsia"/>
          <w:b/>
          <w:bCs/>
          <w:sz w:val="24"/>
          <w:highlight w:val="none"/>
          <w:lang w:eastAsia="zh-CN"/>
        </w:rPr>
        <w:t>协议签署地：</w:t>
      </w:r>
      <w:r>
        <w:rPr>
          <w:rFonts w:hint="eastAsia" w:cs="宋体" w:asciiTheme="minorEastAsia" w:hAnsiTheme="minorEastAsia" w:eastAsiaTheme="minorEastAsia"/>
          <w:b w:val="0"/>
          <w:bCs w:val="0"/>
          <w:sz w:val="24"/>
          <w:highlight w:val="none"/>
          <w:lang w:eastAsia="zh-CN"/>
        </w:rPr>
        <w:t>青口投资公司</w:t>
      </w:r>
    </w:p>
    <w:p>
      <w:pPr>
        <w:spacing w:line="360" w:lineRule="exact"/>
        <w:ind w:firstLine="360" w:firstLineChars="150"/>
        <w:rPr>
          <w:rFonts w:hint="eastAsia" w:cs="宋体" w:asciiTheme="minorEastAsia" w:hAnsiTheme="minorEastAsia" w:eastAsiaTheme="minorEastAsia"/>
          <w:sz w:val="24"/>
          <w:highlight w:val="none"/>
        </w:rPr>
      </w:pPr>
    </w:p>
    <w:p>
      <w:pPr>
        <w:spacing w:line="360" w:lineRule="exact"/>
        <w:ind w:firstLine="360" w:firstLineChars="150"/>
        <w:rPr>
          <w:rFonts w:hint="eastAsia" w:cs="宋体" w:asciiTheme="minorEastAsia" w:hAnsiTheme="minorEastAsia" w:eastAsiaTheme="minorEastAsia"/>
          <w:sz w:val="24"/>
          <w:highlight w:val="none"/>
        </w:rPr>
      </w:pPr>
    </w:p>
    <w:p>
      <w:pPr>
        <w:spacing w:line="360" w:lineRule="exact"/>
        <w:ind w:firstLine="360" w:firstLineChars="150"/>
        <w:rPr>
          <w:rFonts w:hint="eastAsia"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乙方（签字）：</w:t>
      </w:r>
    </w:p>
    <w:p>
      <w:pPr>
        <w:spacing w:line="360" w:lineRule="exact"/>
        <w:ind w:firstLine="48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代表（签字）                              </w:t>
      </w:r>
    </w:p>
    <w:p>
      <w:pPr>
        <w:spacing w:line="360" w:lineRule="exact"/>
        <w:ind w:firstLine="480"/>
        <w:rPr>
          <w:rFonts w:hint="eastAsia" w:cs="宋体" w:asciiTheme="minorEastAsia" w:hAnsiTheme="minorEastAsia" w:eastAsiaTheme="minorEastAsia"/>
          <w:sz w:val="24"/>
          <w:highlight w:val="none"/>
        </w:rPr>
      </w:pPr>
    </w:p>
    <w:p>
      <w:pPr>
        <w:spacing w:line="360" w:lineRule="exact"/>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 xml:space="preserve">                                </w:t>
      </w:r>
    </w:p>
    <w:p>
      <w:pPr>
        <w:spacing w:line="360" w:lineRule="exact"/>
        <w:ind w:firstLine="5040" w:firstLineChars="2100"/>
        <w:rPr>
          <w:rFonts w:hint="default" w:cs="宋体" w:asciiTheme="minorEastAsia" w:hAnsiTheme="minorEastAsia" w:eastAsiaTheme="minorEastAsia"/>
          <w:sz w:val="24"/>
          <w:highlight w:val="none"/>
          <w:lang w:val="en-US" w:eastAsia="zh-CN"/>
        </w:rPr>
      </w:pPr>
      <w:r>
        <w:rPr>
          <w:rFonts w:hint="eastAsia" w:cs="宋体" w:asciiTheme="minorEastAsia" w:hAnsiTheme="minorEastAsia"/>
          <w:sz w:val="24"/>
          <w:highlight w:val="none"/>
          <w:lang w:val="en-US" w:eastAsia="zh-CN"/>
        </w:rPr>
        <w:t>年    月    日</w:t>
      </w:r>
    </w:p>
    <w:p>
      <w:pPr>
        <w:rPr>
          <w:rFonts w:hint="eastAsia" w:ascii="宋体"/>
          <w:b/>
          <w:bCs/>
          <w:sz w:val="28"/>
          <w:szCs w:val="28"/>
          <w:highlight w:val="none"/>
        </w:rPr>
      </w:pP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pPr>
        <w:spacing w:line="360" w:lineRule="auto"/>
        <w:jc w:val="center"/>
        <w:rPr>
          <w:rFonts w:hint="eastAsia" w:eastAsia="宋体"/>
          <w:b w:val="0"/>
          <w:bCs w:val="0"/>
          <w:color w:val="auto"/>
          <w:sz w:val="28"/>
          <w:szCs w:val="28"/>
          <w:highlight w:val="none"/>
          <w:lang w:eastAsia="zh-CN"/>
        </w:rPr>
      </w:pPr>
    </w:p>
    <w:p>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pPr>
        <w:pStyle w:val="4"/>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pPr>
        <w:pStyle w:val="4"/>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，并根据需要为从事高度危险工作的人员购买适当的人身意外伤害保险</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本协议有效期，从 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日起至 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spacing w:line="360" w:lineRule="auto"/>
        <w:ind w:firstLine="1050" w:firstLineChars="500"/>
        <w:rPr>
          <w:rFonts w:hint="eastAsia" w:ascii="宋体" w:hAnsi="宋体"/>
          <w:sz w:val="24"/>
          <w:highlight w:val="none"/>
        </w:rPr>
      </w:pPr>
      <w:r>
        <w:rPr>
          <w:rFonts w:hint="eastAsia" w:ascii="宋体" w:hAnsi="宋体" w:eastAsia="宋体" w:cs="宋体"/>
          <w:color w:val="auto"/>
          <w:sz w:val="21"/>
          <w:szCs w:val="21"/>
          <w:highlight w:val="none"/>
          <w:shd w:val="clear" w:color="auto" w:fill="FFFFFF"/>
        </w:rPr>
        <w:t>年    月    日                       年     月    日</w:t>
      </w:r>
    </w:p>
    <w:p>
      <w:pPr>
        <w:tabs>
          <w:tab w:val="left" w:pos="1770"/>
        </w:tabs>
        <w:spacing w:line="500" w:lineRule="exact"/>
        <w:jc w:val="center"/>
        <w:outlineLvl w:val="0"/>
        <w:rPr>
          <w:rFonts w:hint="eastAsia" w:ascii="仿宋_GB2312" w:eastAsia="仿宋_GB2312"/>
          <w:b/>
          <w:sz w:val="36"/>
          <w:szCs w:val="36"/>
          <w:highlight w:val="none"/>
        </w:rPr>
      </w:pPr>
    </w:p>
    <w:p>
      <w:pPr>
        <w:pStyle w:val="2"/>
        <w:rPr>
          <w:rFonts w:hint="eastAsia" w:ascii="仿宋_GB2312" w:eastAsia="仿宋_GB2312"/>
          <w:b/>
          <w:sz w:val="36"/>
          <w:szCs w:val="36"/>
          <w:highlight w:val="none"/>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b/>
          <w:bCs/>
          <w:sz w:val="28"/>
          <w:szCs w:val="28"/>
          <w:highlight w:val="none"/>
          <w:lang w:eastAsia="zh-CN"/>
        </w:rPr>
      </w:pPr>
    </w:p>
    <w:p>
      <w:pPr>
        <w:spacing w:line="360" w:lineRule="auto"/>
        <w:rPr>
          <w:rFonts w:hint="eastAsia" w:ascii="宋体" w:eastAsia="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收割机碰伤</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2"/>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r>
        <w:rPr>
          <w:rFonts w:hint="eastAsia" w:ascii="宋体" w:hAnsi="宋体" w:cs="宋体"/>
          <w:szCs w:val="21"/>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B17B85"/>
    <w:rsid w:val="07D84FBB"/>
    <w:rsid w:val="1223230F"/>
    <w:rsid w:val="17CF73B4"/>
    <w:rsid w:val="3E4C35D8"/>
    <w:rsid w:val="431B35A3"/>
    <w:rsid w:val="6CB17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2024-03-27T02:11:00Z</dcterms:created>
  <dc:creator>姜姝妍</dc:creator>
  <cp:lastModifiedBy>姜姝妍</cp:lastModifiedBy>
  <dcterms:modified xsi:type="dcterms:W3CDTF">2025-03-11T01:05:12Z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61029A96D8F34A33AC78A35BDEEE6ED7_11</vt:lpwstr>
  </property>
</Properties>
</file>