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E4333DF">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技术服务中心供电所电力线路改造设计服务采购项目</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技术服务中心供电所电力线路改造设计服务采购项目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10377" w:type="dxa"/>
        <w:tblInd w:w="-595" w:type="dxa"/>
        <w:shd w:val="clear" w:color="auto" w:fill="auto"/>
        <w:tblLayout w:type="fixed"/>
        <w:tblCellMar>
          <w:top w:w="0" w:type="dxa"/>
          <w:left w:w="108" w:type="dxa"/>
          <w:bottom w:w="0" w:type="dxa"/>
          <w:right w:w="108" w:type="dxa"/>
        </w:tblCellMar>
      </w:tblPr>
      <w:tblGrid>
        <w:gridCol w:w="628"/>
        <w:gridCol w:w="1207"/>
        <w:gridCol w:w="2105"/>
        <w:gridCol w:w="2105"/>
        <w:gridCol w:w="796"/>
        <w:gridCol w:w="932"/>
        <w:gridCol w:w="2604"/>
      </w:tblGrid>
      <w:tr w14:paraId="41C96F71">
        <w:tblPrEx>
          <w:shd w:val="clear" w:color="auto" w:fill="auto"/>
          <w:tblCellMar>
            <w:top w:w="0" w:type="dxa"/>
            <w:left w:w="108" w:type="dxa"/>
            <w:bottom w:w="0" w:type="dxa"/>
            <w:right w:w="108" w:type="dxa"/>
          </w:tblCellMar>
        </w:tblPrEx>
        <w:trPr>
          <w:trHeight w:val="789" w:hRule="atLeast"/>
        </w:trPr>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67A920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区域</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616EA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9BBE563">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5C85A5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07" w:type="dxa"/>
            <w:vMerge w:val="restart"/>
            <w:tcBorders>
              <w:top w:val="single" w:color="auto" w:sz="4" w:space="0"/>
              <w:left w:val="single" w:color="auto" w:sz="4" w:space="0"/>
              <w:right w:val="single" w:color="auto" w:sz="4" w:space="0"/>
            </w:tcBorders>
            <w:shd w:val="clear" w:color="auto" w:fill="auto"/>
            <w:vAlign w:val="center"/>
          </w:tcPr>
          <w:p w14:paraId="5EEFC4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供电所电力线路改造项目设计服务(22.076km)</w:t>
            </w:r>
          </w:p>
        </w:tc>
        <w:tc>
          <w:tcPr>
            <w:tcW w:w="2105" w:type="dxa"/>
            <w:vMerge w:val="restart"/>
            <w:tcBorders>
              <w:top w:val="single" w:color="auto" w:sz="4" w:space="0"/>
              <w:left w:val="single" w:color="auto" w:sz="4" w:space="0"/>
              <w:right w:val="single" w:color="auto" w:sz="4" w:space="0"/>
            </w:tcBorders>
            <w:shd w:val="clear" w:color="auto" w:fill="auto"/>
            <w:vAlign w:val="center"/>
          </w:tcPr>
          <w:p w14:paraId="20C578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徐南5.74km</w:t>
            </w: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390FCE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蒿西线刘圩支线1.2km</w:t>
            </w:r>
          </w:p>
        </w:tc>
        <w:tc>
          <w:tcPr>
            <w:tcW w:w="796" w:type="dxa"/>
            <w:vMerge w:val="restart"/>
            <w:tcBorders>
              <w:top w:val="single" w:color="auto" w:sz="4" w:space="0"/>
              <w:left w:val="single" w:color="auto" w:sz="4" w:space="0"/>
              <w:right w:val="single" w:color="auto" w:sz="4" w:space="0"/>
            </w:tcBorders>
            <w:shd w:val="clear" w:color="auto" w:fill="auto"/>
            <w:vAlign w:val="center"/>
          </w:tcPr>
          <w:p w14:paraId="0F9614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vMerge w:val="restart"/>
            <w:tcBorders>
              <w:top w:val="single" w:color="auto" w:sz="4" w:space="0"/>
              <w:left w:val="single" w:color="auto" w:sz="4" w:space="0"/>
              <w:right w:val="single" w:color="auto" w:sz="4" w:space="0"/>
            </w:tcBorders>
            <w:shd w:val="clear" w:color="auto" w:fill="auto"/>
            <w:vAlign w:val="center"/>
          </w:tcPr>
          <w:p w14:paraId="5F9A39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604" w:type="dxa"/>
            <w:vMerge w:val="restart"/>
            <w:tcBorders>
              <w:top w:val="single" w:color="auto" w:sz="4" w:space="0"/>
              <w:left w:val="single" w:color="auto" w:sz="4" w:space="0"/>
              <w:right w:val="single" w:color="auto" w:sz="4" w:space="0"/>
            </w:tcBorders>
            <w:shd w:val="clear" w:color="auto" w:fill="auto"/>
            <w:vAlign w:val="center"/>
          </w:tcPr>
          <w:p w14:paraId="4E5DF8B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设计项目包括（线路勘测、改造设计图纸、项目预算、材料清册、项目竣工图）</w:t>
            </w:r>
          </w:p>
        </w:tc>
      </w:tr>
      <w:tr w14:paraId="0984BABC">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18D26E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207" w:type="dxa"/>
            <w:vMerge w:val="continue"/>
            <w:tcBorders>
              <w:left w:val="single" w:color="auto" w:sz="4" w:space="0"/>
              <w:right w:val="single" w:color="auto" w:sz="4" w:space="0"/>
            </w:tcBorders>
            <w:shd w:val="clear" w:color="auto" w:fill="auto"/>
            <w:vAlign w:val="center"/>
          </w:tcPr>
          <w:p w14:paraId="0C3F7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right w:val="single" w:color="auto" w:sz="4" w:space="0"/>
            </w:tcBorders>
            <w:shd w:val="clear" w:color="auto" w:fill="auto"/>
            <w:vAlign w:val="center"/>
          </w:tcPr>
          <w:p w14:paraId="697413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3FCD7F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板桥街道低压线路1.88km</w:t>
            </w:r>
          </w:p>
        </w:tc>
        <w:tc>
          <w:tcPr>
            <w:tcW w:w="796" w:type="dxa"/>
            <w:vMerge w:val="continue"/>
            <w:tcBorders>
              <w:left w:val="single" w:color="auto" w:sz="4" w:space="0"/>
              <w:right w:val="single" w:color="auto" w:sz="4" w:space="0"/>
            </w:tcBorders>
            <w:shd w:val="clear" w:color="auto" w:fill="auto"/>
            <w:vAlign w:val="center"/>
          </w:tcPr>
          <w:p w14:paraId="02E41F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1F8A38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763B945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2B252E6C">
        <w:tblPrEx>
          <w:shd w:val="clear" w:color="auto" w:fill="auto"/>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023950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207" w:type="dxa"/>
            <w:vMerge w:val="continue"/>
            <w:tcBorders>
              <w:left w:val="single" w:color="auto" w:sz="4" w:space="0"/>
              <w:right w:val="single" w:color="auto" w:sz="4" w:space="0"/>
            </w:tcBorders>
            <w:shd w:val="clear" w:color="auto" w:fill="auto"/>
            <w:vAlign w:val="center"/>
          </w:tcPr>
          <w:p w14:paraId="5B55FC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right w:val="single" w:color="auto" w:sz="4" w:space="0"/>
            </w:tcBorders>
            <w:shd w:val="clear" w:color="auto" w:fill="auto"/>
            <w:vAlign w:val="center"/>
          </w:tcPr>
          <w:p w14:paraId="633A41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02F23C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板桥线河东支线1.66km</w:t>
            </w:r>
          </w:p>
        </w:tc>
        <w:tc>
          <w:tcPr>
            <w:tcW w:w="796" w:type="dxa"/>
            <w:vMerge w:val="continue"/>
            <w:tcBorders>
              <w:left w:val="single" w:color="auto" w:sz="4" w:space="0"/>
              <w:right w:val="single" w:color="auto" w:sz="4" w:space="0"/>
            </w:tcBorders>
            <w:shd w:val="clear" w:color="auto" w:fill="auto"/>
            <w:vAlign w:val="center"/>
          </w:tcPr>
          <w:p w14:paraId="6C2BC7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0022F7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3A3FD931">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40866567">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02C045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207" w:type="dxa"/>
            <w:vMerge w:val="continue"/>
            <w:tcBorders>
              <w:left w:val="single" w:color="auto" w:sz="4" w:space="0"/>
              <w:right w:val="single" w:color="auto" w:sz="4" w:space="0"/>
            </w:tcBorders>
            <w:shd w:val="clear" w:color="auto" w:fill="auto"/>
            <w:vAlign w:val="center"/>
          </w:tcPr>
          <w:p w14:paraId="05F3B1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bottom w:val="single" w:color="auto" w:sz="4" w:space="0"/>
              <w:right w:val="single" w:color="auto" w:sz="4" w:space="0"/>
            </w:tcBorders>
            <w:shd w:val="clear" w:color="auto" w:fill="auto"/>
            <w:vAlign w:val="center"/>
          </w:tcPr>
          <w:p w14:paraId="6A6735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55EF6C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养殖线张圩河闸支线1km</w:t>
            </w:r>
          </w:p>
        </w:tc>
        <w:tc>
          <w:tcPr>
            <w:tcW w:w="796" w:type="dxa"/>
            <w:vMerge w:val="continue"/>
            <w:tcBorders>
              <w:left w:val="single" w:color="auto" w:sz="4" w:space="0"/>
              <w:right w:val="single" w:color="auto" w:sz="4" w:space="0"/>
            </w:tcBorders>
            <w:shd w:val="clear" w:color="auto" w:fill="auto"/>
            <w:vAlign w:val="center"/>
          </w:tcPr>
          <w:p w14:paraId="78B853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62245F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576035A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453385EC">
        <w:tblPrEx>
          <w:shd w:val="clear" w:color="auto" w:fill="auto"/>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279E21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207" w:type="dxa"/>
            <w:vMerge w:val="continue"/>
            <w:tcBorders>
              <w:left w:val="single" w:color="auto" w:sz="4" w:space="0"/>
              <w:right w:val="single" w:color="auto" w:sz="4" w:space="0"/>
            </w:tcBorders>
            <w:shd w:val="clear" w:color="auto" w:fill="auto"/>
            <w:vAlign w:val="center"/>
          </w:tcPr>
          <w:p w14:paraId="73F1D4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restart"/>
            <w:tcBorders>
              <w:top w:val="single" w:color="auto" w:sz="4" w:space="0"/>
              <w:left w:val="single" w:color="auto" w:sz="4" w:space="0"/>
              <w:right w:val="single" w:color="auto" w:sz="4" w:space="0"/>
            </w:tcBorders>
            <w:shd w:val="clear" w:color="auto" w:fill="auto"/>
            <w:vAlign w:val="center"/>
          </w:tcPr>
          <w:p w14:paraId="3F4391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台北5.826km</w:t>
            </w: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6EB925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塔山线2.986km</w:t>
            </w:r>
          </w:p>
        </w:tc>
        <w:tc>
          <w:tcPr>
            <w:tcW w:w="796" w:type="dxa"/>
            <w:vMerge w:val="continue"/>
            <w:tcBorders>
              <w:left w:val="single" w:color="auto" w:sz="4" w:space="0"/>
              <w:right w:val="single" w:color="auto" w:sz="4" w:space="0"/>
            </w:tcBorders>
            <w:shd w:val="clear" w:color="auto" w:fill="auto"/>
            <w:vAlign w:val="center"/>
          </w:tcPr>
          <w:p w14:paraId="4AB4B2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3763CE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671614EB">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3E9AE1C0">
        <w:tblPrEx>
          <w:shd w:val="clear" w:color="auto" w:fill="auto"/>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4B39549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207" w:type="dxa"/>
            <w:vMerge w:val="continue"/>
            <w:tcBorders>
              <w:left w:val="single" w:color="auto" w:sz="4" w:space="0"/>
              <w:right w:val="single" w:color="auto" w:sz="4" w:space="0"/>
            </w:tcBorders>
            <w:shd w:val="clear" w:color="auto" w:fill="auto"/>
            <w:vAlign w:val="center"/>
          </w:tcPr>
          <w:p w14:paraId="29275A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right w:val="single" w:color="auto" w:sz="4" w:space="0"/>
            </w:tcBorders>
            <w:shd w:val="clear" w:color="auto" w:fill="auto"/>
            <w:vAlign w:val="center"/>
          </w:tcPr>
          <w:p w14:paraId="5D01D8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16A1D7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塔山线(佟圩路西)1.22km</w:t>
            </w:r>
          </w:p>
        </w:tc>
        <w:tc>
          <w:tcPr>
            <w:tcW w:w="796" w:type="dxa"/>
            <w:vMerge w:val="continue"/>
            <w:tcBorders>
              <w:left w:val="single" w:color="auto" w:sz="4" w:space="0"/>
              <w:right w:val="single" w:color="auto" w:sz="4" w:space="0"/>
            </w:tcBorders>
            <w:shd w:val="clear" w:color="auto" w:fill="auto"/>
            <w:vAlign w:val="center"/>
          </w:tcPr>
          <w:p w14:paraId="0EA7F7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68169F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3DC4AEFB">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5F9F1263">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1DDE9D6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207" w:type="dxa"/>
            <w:vMerge w:val="continue"/>
            <w:tcBorders>
              <w:left w:val="single" w:color="auto" w:sz="4" w:space="0"/>
              <w:right w:val="single" w:color="auto" w:sz="4" w:space="0"/>
            </w:tcBorders>
            <w:shd w:val="clear" w:color="auto" w:fill="auto"/>
            <w:vAlign w:val="center"/>
          </w:tcPr>
          <w:p w14:paraId="07EBD2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bottom w:val="single" w:color="auto" w:sz="4" w:space="0"/>
              <w:right w:val="single" w:color="auto" w:sz="4" w:space="0"/>
            </w:tcBorders>
            <w:shd w:val="clear" w:color="auto" w:fill="auto"/>
            <w:vAlign w:val="center"/>
          </w:tcPr>
          <w:p w14:paraId="348E6A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4E84D2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太和线1.62km</w:t>
            </w:r>
          </w:p>
        </w:tc>
        <w:tc>
          <w:tcPr>
            <w:tcW w:w="796" w:type="dxa"/>
            <w:vMerge w:val="continue"/>
            <w:tcBorders>
              <w:left w:val="single" w:color="auto" w:sz="4" w:space="0"/>
              <w:right w:val="single" w:color="auto" w:sz="4" w:space="0"/>
            </w:tcBorders>
            <w:shd w:val="clear" w:color="auto" w:fill="auto"/>
            <w:vAlign w:val="center"/>
          </w:tcPr>
          <w:p w14:paraId="6244D5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6A0932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6D743C8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3A7BA64F">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1E612C2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207" w:type="dxa"/>
            <w:vMerge w:val="continue"/>
            <w:tcBorders>
              <w:left w:val="single" w:color="auto" w:sz="4" w:space="0"/>
              <w:right w:val="single" w:color="auto" w:sz="4" w:space="0"/>
            </w:tcBorders>
            <w:shd w:val="clear" w:color="auto" w:fill="auto"/>
            <w:vAlign w:val="center"/>
          </w:tcPr>
          <w:p w14:paraId="5A652F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5A1E7B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灌西4km</w:t>
            </w: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7C1546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二新线4km</w:t>
            </w:r>
          </w:p>
        </w:tc>
        <w:tc>
          <w:tcPr>
            <w:tcW w:w="796" w:type="dxa"/>
            <w:vMerge w:val="continue"/>
            <w:tcBorders>
              <w:left w:val="single" w:color="auto" w:sz="4" w:space="0"/>
              <w:right w:val="single" w:color="auto" w:sz="4" w:space="0"/>
            </w:tcBorders>
            <w:shd w:val="clear" w:color="auto" w:fill="auto"/>
            <w:vAlign w:val="center"/>
          </w:tcPr>
          <w:p w14:paraId="5368B1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659EA0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55C3C41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4ABB6A01">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239AC8B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207" w:type="dxa"/>
            <w:vMerge w:val="continue"/>
            <w:tcBorders>
              <w:left w:val="single" w:color="auto" w:sz="4" w:space="0"/>
              <w:right w:val="single" w:color="auto" w:sz="4" w:space="0"/>
            </w:tcBorders>
            <w:shd w:val="clear" w:color="auto" w:fill="auto"/>
            <w:vAlign w:val="center"/>
          </w:tcPr>
          <w:p w14:paraId="1EA006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restart"/>
            <w:tcBorders>
              <w:top w:val="single" w:color="auto" w:sz="4" w:space="0"/>
              <w:left w:val="single" w:color="auto" w:sz="4" w:space="0"/>
              <w:right w:val="single" w:color="auto" w:sz="4" w:space="0"/>
            </w:tcBorders>
            <w:shd w:val="clear" w:color="auto" w:fill="auto"/>
            <w:vAlign w:val="center"/>
          </w:tcPr>
          <w:p w14:paraId="434A40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青口6.51km</w:t>
            </w: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1E7172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新西线3.765km</w:t>
            </w:r>
          </w:p>
        </w:tc>
        <w:tc>
          <w:tcPr>
            <w:tcW w:w="796" w:type="dxa"/>
            <w:vMerge w:val="continue"/>
            <w:tcBorders>
              <w:left w:val="single" w:color="auto" w:sz="4" w:space="0"/>
              <w:right w:val="single" w:color="auto" w:sz="4" w:space="0"/>
            </w:tcBorders>
            <w:shd w:val="clear" w:color="auto" w:fill="auto"/>
            <w:vAlign w:val="center"/>
          </w:tcPr>
          <w:p w14:paraId="36211E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282E3C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62FF665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0EE746C5">
        <w:tblPrEx>
          <w:tblCellMar>
            <w:top w:w="0" w:type="dxa"/>
            <w:left w:w="108" w:type="dxa"/>
            <w:bottom w:w="0" w:type="dxa"/>
            <w:right w:w="108" w:type="dxa"/>
          </w:tblCellMar>
        </w:tblPrEx>
        <w:trPr>
          <w:trHeight w:val="728"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2A92A60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207" w:type="dxa"/>
            <w:vMerge w:val="continue"/>
            <w:tcBorders>
              <w:left w:val="single" w:color="auto" w:sz="4" w:space="0"/>
              <w:right w:val="single" w:color="auto" w:sz="4" w:space="0"/>
            </w:tcBorders>
            <w:shd w:val="clear" w:color="auto" w:fill="auto"/>
            <w:vAlign w:val="center"/>
          </w:tcPr>
          <w:p w14:paraId="542820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right w:val="single" w:color="auto" w:sz="4" w:space="0"/>
            </w:tcBorders>
            <w:shd w:val="clear" w:color="auto" w:fill="auto"/>
            <w:vAlign w:val="center"/>
          </w:tcPr>
          <w:p w14:paraId="36265F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3FF6CC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大新线1.171km</w:t>
            </w:r>
          </w:p>
        </w:tc>
        <w:tc>
          <w:tcPr>
            <w:tcW w:w="796" w:type="dxa"/>
            <w:vMerge w:val="continue"/>
            <w:tcBorders>
              <w:left w:val="single" w:color="auto" w:sz="4" w:space="0"/>
              <w:right w:val="single" w:color="auto" w:sz="4" w:space="0"/>
            </w:tcBorders>
            <w:shd w:val="clear" w:color="auto" w:fill="auto"/>
            <w:vAlign w:val="center"/>
          </w:tcPr>
          <w:p w14:paraId="7FA7F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right w:val="single" w:color="auto" w:sz="4" w:space="0"/>
            </w:tcBorders>
            <w:shd w:val="clear" w:color="auto" w:fill="auto"/>
            <w:vAlign w:val="center"/>
          </w:tcPr>
          <w:p w14:paraId="4F6FE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right w:val="single" w:color="auto" w:sz="4" w:space="0"/>
            </w:tcBorders>
            <w:shd w:val="clear" w:color="auto" w:fill="auto"/>
            <w:vAlign w:val="center"/>
          </w:tcPr>
          <w:p w14:paraId="247F3A4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r w14:paraId="6A939892">
        <w:tblPrEx>
          <w:tblCellMar>
            <w:top w:w="0" w:type="dxa"/>
            <w:left w:w="108" w:type="dxa"/>
            <w:bottom w:w="0" w:type="dxa"/>
            <w:right w:w="108" w:type="dxa"/>
          </w:tblCellMar>
        </w:tblPrEx>
        <w:trPr>
          <w:trHeight w:val="739" w:hRule="atLeast"/>
        </w:trPr>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14:paraId="1C08834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207" w:type="dxa"/>
            <w:vMerge w:val="continue"/>
            <w:tcBorders>
              <w:left w:val="single" w:color="auto" w:sz="4" w:space="0"/>
              <w:bottom w:val="single" w:color="auto" w:sz="4" w:space="0"/>
              <w:right w:val="single" w:color="auto" w:sz="4" w:space="0"/>
            </w:tcBorders>
            <w:shd w:val="clear" w:color="auto" w:fill="auto"/>
            <w:vAlign w:val="center"/>
          </w:tcPr>
          <w:p w14:paraId="1E9365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vMerge w:val="continue"/>
            <w:tcBorders>
              <w:left w:val="single" w:color="auto" w:sz="4" w:space="0"/>
              <w:bottom w:val="single" w:color="auto" w:sz="4" w:space="0"/>
              <w:right w:val="single" w:color="auto" w:sz="4" w:space="0"/>
            </w:tcBorders>
            <w:shd w:val="clear" w:color="auto" w:fill="auto"/>
            <w:vAlign w:val="center"/>
          </w:tcPr>
          <w:p w14:paraId="403DCA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auto" w:sz="4" w:space="0"/>
              <w:left w:val="single" w:color="auto" w:sz="4" w:space="0"/>
              <w:bottom w:val="single" w:color="auto" w:sz="4" w:space="0"/>
              <w:right w:val="single" w:color="auto" w:sz="4" w:space="0"/>
            </w:tcBorders>
            <w:shd w:val="clear" w:color="auto" w:fill="auto"/>
            <w:vAlign w:val="center"/>
          </w:tcPr>
          <w:p w14:paraId="4A7675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新站线1.574km</w:t>
            </w:r>
          </w:p>
        </w:tc>
        <w:tc>
          <w:tcPr>
            <w:tcW w:w="796" w:type="dxa"/>
            <w:vMerge w:val="continue"/>
            <w:tcBorders>
              <w:left w:val="single" w:color="auto" w:sz="4" w:space="0"/>
              <w:bottom w:val="single" w:color="auto" w:sz="4" w:space="0"/>
              <w:right w:val="single" w:color="auto" w:sz="4" w:space="0"/>
            </w:tcBorders>
            <w:shd w:val="clear" w:color="auto" w:fill="auto"/>
            <w:vAlign w:val="center"/>
          </w:tcPr>
          <w:p w14:paraId="5F40CC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2" w:type="dxa"/>
            <w:vMerge w:val="continue"/>
            <w:tcBorders>
              <w:left w:val="single" w:color="auto" w:sz="4" w:space="0"/>
              <w:bottom w:val="single" w:color="auto" w:sz="4" w:space="0"/>
              <w:right w:val="single" w:color="auto" w:sz="4" w:space="0"/>
            </w:tcBorders>
            <w:shd w:val="clear" w:color="auto" w:fill="auto"/>
            <w:vAlign w:val="center"/>
          </w:tcPr>
          <w:p w14:paraId="0CECAB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4" w:type="dxa"/>
            <w:vMerge w:val="continue"/>
            <w:tcBorders>
              <w:left w:val="single" w:color="auto" w:sz="4" w:space="0"/>
              <w:bottom w:val="single" w:color="auto" w:sz="4" w:space="0"/>
              <w:right w:val="single" w:color="auto" w:sz="4" w:space="0"/>
            </w:tcBorders>
            <w:shd w:val="clear" w:color="auto" w:fill="auto"/>
            <w:vAlign w:val="center"/>
          </w:tcPr>
          <w:p w14:paraId="534F96D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p>
        </w:tc>
      </w:tr>
    </w:tbl>
    <w:p w14:paraId="40E5828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7475DF8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2、近三年（2023年1月1日以后）至少具有一项电力线路设计业绩；（提供合同复印件并加盖单位公章）</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3</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4</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bookmarkStart w:id="5" w:name="_GoBack"/>
      <w:bookmarkEnd w:id="5"/>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85000.00元（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电力行业设计乙级及以上资质证书；近三年（2023年1月1日以后）至少具有一项电力线路设计业绩；</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人：许先生          电话：18115867321</w:t>
      </w:r>
    </w:p>
    <w:p w14:paraId="77D595AF">
      <w:pPr>
        <w:spacing w:line="360" w:lineRule="auto"/>
        <w:ind w:firstLine="480" w:firstLineChars="200"/>
        <w:jc w:val="left"/>
        <w:rPr>
          <w:rFonts w:hint="default" w:ascii="宋体" w:hAnsi="宋体" w:cs="宋体"/>
          <w:sz w:val="24"/>
          <w:lang w:val="en-US" w:eastAsia="zh-CN"/>
        </w:rPr>
      </w:pPr>
      <w:r>
        <w:rPr>
          <w:rFonts w:hint="default" w:ascii="宋体" w:hAnsi="宋体" w:cs="宋体"/>
          <w:sz w:val="24"/>
          <w:lang w:val="en-US" w:eastAsia="zh-CN"/>
        </w:rPr>
        <w:t xml:space="preserve"> </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06</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p>
    <w:p w14:paraId="6A1A6D1E">
      <w:pPr>
        <w:spacing w:line="360" w:lineRule="auto"/>
        <w:ind w:right="560" w:firstLine="480" w:firstLineChars="200"/>
        <w:jc w:val="center"/>
        <w:rPr>
          <w:rFonts w:hint="eastAsia" w:ascii="宋体" w:hAnsi="宋体" w:eastAsia="宋体" w:cs="宋体"/>
          <w:sz w:val="24"/>
          <w:lang w:val="en-US" w:eastAsia="zh-CN"/>
        </w:rPr>
      </w:pPr>
      <w:r>
        <w:rPr>
          <w:rFonts w:hint="eastAsia" w:ascii="宋体" w:hAnsi="宋体" w:cs="宋体"/>
          <w:sz w:val="24"/>
          <w:lang w:val="en-US" w:eastAsia="zh-CN"/>
        </w:rPr>
        <w:t xml:space="preserve"> </w:t>
      </w:r>
    </w:p>
    <w:p w14:paraId="6F8A04D1">
      <w:pPr>
        <w:spacing w:line="360" w:lineRule="auto"/>
        <w:ind w:right="560"/>
        <w:jc w:val="both"/>
        <w:rPr>
          <w:rFonts w:hint="eastAsia" w:ascii="宋体" w:hAnsi="宋体" w:cs="宋体"/>
          <w:sz w:val="24"/>
        </w:rPr>
      </w:pPr>
    </w:p>
    <w:p w14:paraId="7CEA7D2E">
      <w:pPr>
        <w:spacing w:line="360" w:lineRule="auto"/>
        <w:ind w:right="560"/>
        <w:jc w:val="both"/>
        <w:rPr>
          <w:rFonts w:hint="eastAsia" w:ascii="宋体" w:hAnsi="宋体" w:cs="宋体"/>
          <w:sz w:val="24"/>
        </w:rPr>
      </w:pPr>
    </w:p>
    <w:p w14:paraId="7C7B716C">
      <w:pPr>
        <w:spacing w:line="360" w:lineRule="auto"/>
        <w:ind w:right="560"/>
        <w:jc w:val="both"/>
        <w:rPr>
          <w:rFonts w:hint="eastAsia" w:ascii="宋体" w:hAnsi="宋体" w:cs="宋体"/>
          <w:sz w:val="24"/>
        </w:rPr>
      </w:pPr>
    </w:p>
    <w:p w14:paraId="5A3DB024">
      <w:pPr>
        <w:spacing w:line="360" w:lineRule="auto"/>
        <w:ind w:right="560"/>
        <w:jc w:val="both"/>
        <w:rPr>
          <w:rFonts w:hint="eastAsia" w:ascii="宋体" w:hAnsi="宋体" w:cs="宋体"/>
          <w:sz w:val="24"/>
        </w:rPr>
      </w:pPr>
    </w:p>
    <w:p w14:paraId="2B4AB1F0">
      <w:pPr>
        <w:spacing w:line="360" w:lineRule="auto"/>
        <w:ind w:right="560"/>
        <w:jc w:val="both"/>
        <w:rPr>
          <w:rFonts w:hint="eastAsia" w:ascii="宋体" w:hAnsi="宋体" w:cs="宋体"/>
          <w:sz w:val="24"/>
        </w:rPr>
      </w:pPr>
    </w:p>
    <w:p w14:paraId="5D2289EE">
      <w:pPr>
        <w:spacing w:line="360" w:lineRule="auto"/>
        <w:ind w:right="560"/>
        <w:jc w:val="both"/>
        <w:rPr>
          <w:rFonts w:hint="eastAsia" w:ascii="宋体" w:hAnsi="宋体" w:cs="宋体"/>
          <w:sz w:val="24"/>
        </w:rPr>
      </w:pPr>
    </w:p>
    <w:p w14:paraId="7B3BF20E">
      <w:pPr>
        <w:spacing w:line="360" w:lineRule="auto"/>
        <w:ind w:right="560"/>
        <w:jc w:val="both"/>
        <w:rPr>
          <w:rFonts w:hint="eastAsia" w:ascii="宋体" w:hAnsi="宋体" w:cs="宋体"/>
          <w:sz w:val="24"/>
        </w:rPr>
      </w:pPr>
    </w:p>
    <w:p w14:paraId="799A4FB8">
      <w:pPr>
        <w:spacing w:line="360" w:lineRule="auto"/>
        <w:ind w:right="560"/>
        <w:jc w:val="both"/>
        <w:rPr>
          <w:rFonts w:hint="eastAsia" w:ascii="宋体" w:hAnsi="宋体" w:cs="宋体"/>
          <w:sz w:val="24"/>
        </w:rPr>
      </w:pPr>
    </w:p>
    <w:p w14:paraId="6AF319FB">
      <w:pPr>
        <w:spacing w:line="360" w:lineRule="auto"/>
        <w:ind w:right="560"/>
        <w:jc w:val="both"/>
        <w:rPr>
          <w:rFonts w:hint="eastAsia" w:ascii="宋体" w:hAnsi="宋体" w:cs="宋体"/>
          <w:sz w:val="24"/>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736D9E98">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w:t>
      </w:r>
      <w:r>
        <w:rPr>
          <w:rFonts w:hint="eastAsia" w:ascii="宋体" w:hAnsi="宋体" w:cs="宋体"/>
          <w:b/>
          <w:bCs/>
          <w:sz w:val="36"/>
          <w:szCs w:val="36"/>
          <w:lang w:val="en-US" w:eastAsia="zh-CN"/>
        </w:rPr>
        <w:t>三</w:t>
      </w:r>
      <w:r>
        <w:rPr>
          <w:rFonts w:hint="default" w:ascii="宋体" w:hAnsi="宋体" w:cs="宋体"/>
          <w:b/>
          <w:bCs/>
          <w:sz w:val="36"/>
          <w:szCs w:val="36"/>
          <w:lang w:val="en-US" w:eastAsia="zh-CN"/>
        </w:rPr>
        <w:t>年（202</w:t>
      </w:r>
      <w:r>
        <w:rPr>
          <w:rFonts w:hint="eastAsia" w:ascii="宋体" w:hAnsi="宋体" w:cs="宋体"/>
          <w:b/>
          <w:bCs/>
          <w:sz w:val="36"/>
          <w:szCs w:val="36"/>
          <w:lang w:val="en-US" w:eastAsia="zh-CN"/>
        </w:rPr>
        <w:t>3</w:t>
      </w:r>
      <w:r>
        <w:rPr>
          <w:rFonts w:hint="default" w:ascii="宋体" w:hAnsi="宋体" w:cs="宋体"/>
          <w:b/>
          <w:bCs/>
          <w:sz w:val="36"/>
          <w:szCs w:val="36"/>
          <w:lang w:val="en-US" w:eastAsia="zh-CN"/>
        </w:rPr>
        <w:t>年1月1日以后）至少具有一项电力线路设计业绩</w:t>
      </w:r>
      <w:r>
        <w:rPr>
          <w:rFonts w:hint="eastAsia" w:ascii="宋体" w:hAnsi="宋体" w:cs="宋体"/>
          <w:b/>
          <w:bCs/>
          <w:sz w:val="36"/>
          <w:szCs w:val="36"/>
          <w:lang w:val="en-US" w:eastAsia="zh-CN"/>
        </w:rPr>
        <w:t>（加盖公章）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0D8477BC">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1372"/>
      <w:bookmarkStart w:id="2" w:name="_Toc6081873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6BA902B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53B0789E">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近五年（2020年1月1日以后）至少具有一项电力线路设计业绩</w:t>
      </w:r>
      <w:r>
        <w:rPr>
          <w:rFonts w:hint="eastAsia" w:ascii="宋体" w:hAnsi="宋体" w:cs="宋体"/>
          <w:b/>
          <w:bCs/>
          <w:sz w:val="36"/>
          <w:szCs w:val="36"/>
          <w:lang w:val="en-US" w:eastAsia="zh-CN"/>
        </w:rPr>
        <w:t>（加盖公章）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626811"/>
    <w:rsid w:val="04964401"/>
    <w:rsid w:val="05C0111B"/>
    <w:rsid w:val="080A06A7"/>
    <w:rsid w:val="08207887"/>
    <w:rsid w:val="08807B31"/>
    <w:rsid w:val="09CD45A7"/>
    <w:rsid w:val="0A2F151C"/>
    <w:rsid w:val="0B8B296C"/>
    <w:rsid w:val="0C556F13"/>
    <w:rsid w:val="0C7E65A6"/>
    <w:rsid w:val="0CC70B51"/>
    <w:rsid w:val="0DD531C5"/>
    <w:rsid w:val="0DF8102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3B6BD4"/>
    <w:rsid w:val="14C2379B"/>
    <w:rsid w:val="15E83F37"/>
    <w:rsid w:val="162026B0"/>
    <w:rsid w:val="16313554"/>
    <w:rsid w:val="171F3F4C"/>
    <w:rsid w:val="177644D0"/>
    <w:rsid w:val="178640CA"/>
    <w:rsid w:val="17C9440E"/>
    <w:rsid w:val="17D01452"/>
    <w:rsid w:val="183A279F"/>
    <w:rsid w:val="1911342D"/>
    <w:rsid w:val="19402E95"/>
    <w:rsid w:val="1AAF014C"/>
    <w:rsid w:val="1AF84190"/>
    <w:rsid w:val="1BCB22E6"/>
    <w:rsid w:val="1C2D36F5"/>
    <w:rsid w:val="1C92105A"/>
    <w:rsid w:val="1D4B1478"/>
    <w:rsid w:val="1D513F7A"/>
    <w:rsid w:val="1D532316"/>
    <w:rsid w:val="1D646BBE"/>
    <w:rsid w:val="1E127068"/>
    <w:rsid w:val="1E566FDE"/>
    <w:rsid w:val="1F1979A7"/>
    <w:rsid w:val="1F5024DC"/>
    <w:rsid w:val="1F743E23"/>
    <w:rsid w:val="1F7950FA"/>
    <w:rsid w:val="1F9A0980"/>
    <w:rsid w:val="209C2412"/>
    <w:rsid w:val="2137105E"/>
    <w:rsid w:val="219A525F"/>
    <w:rsid w:val="21E36CE2"/>
    <w:rsid w:val="222344E9"/>
    <w:rsid w:val="23BA656C"/>
    <w:rsid w:val="24617A74"/>
    <w:rsid w:val="24A81F06"/>
    <w:rsid w:val="24AB5D2B"/>
    <w:rsid w:val="24DA081B"/>
    <w:rsid w:val="258D6F73"/>
    <w:rsid w:val="259F7046"/>
    <w:rsid w:val="25C84C62"/>
    <w:rsid w:val="261E1082"/>
    <w:rsid w:val="26436CA5"/>
    <w:rsid w:val="26772DA5"/>
    <w:rsid w:val="26CC6667"/>
    <w:rsid w:val="271443B1"/>
    <w:rsid w:val="27743463"/>
    <w:rsid w:val="28043432"/>
    <w:rsid w:val="282C31F5"/>
    <w:rsid w:val="28CD567C"/>
    <w:rsid w:val="2A19588C"/>
    <w:rsid w:val="2B28701A"/>
    <w:rsid w:val="2B824F15"/>
    <w:rsid w:val="2C582C57"/>
    <w:rsid w:val="2C5D5AD7"/>
    <w:rsid w:val="2C751A6A"/>
    <w:rsid w:val="2CB247E9"/>
    <w:rsid w:val="2D670841"/>
    <w:rsid w:val="2EE34018"/>
    <w:rsid w:val="2FF905AB"/>
    <w:rsid w:val="30AE17B6"/>
    <w:rsid w:val="30FC0607"/>
    <w:rsid w:val="31884247"/>
    <w:rsid w:val="321E63C0"/>
    <w:rsid w:val="32CD1FC8"/>
    <w:rsid w:val="33723946"/>
    <w:rsid w:val="33AB2DFB"/>
    <w:rsid w:val="344261EC"/>
    <w:rsid w:val="34924EEA"/>
    <w:rsid w:val="34EB4A02"/>
    <w:rsid w:val="35C8181A"/>
    <w:rsid w:val="36093C12"/>
    <w:rsid w:val="369203DB"/>
    <w:rsid w:val="37312AAF"/>
    <w:rsid w:val="376322BC"/>
    <w:rsid w:val="37AF5A70"/>
    <w:rsid w:val="38C00F1D"/>
    <w:rsid w:val="398C331E"/>
    <w:rsid w:val="39993E40"/>
    <w:rsid w:val="3A6829D3"/>
    <w:rsid w:val="3A6A792B"/>
    <w:rsid w:val="3A766411"/>
    <w:rsid w:val="3B5D4A7E"/>
    <w:rsid w:val="3BC75965"/>
    <w:rsid w:val="3CDE5A39"/>
    <w:rsid w:val="3CFC70CA"/>
    <w:rsid w:val="3D505F12"/>
    <w:rsid w:val="3E9A2461"/>
    <w:rsid w:val="3ECD34FD"/>
    <w:rsid w:val="3EDC73DD"/>
    <w:rsid w:val="3FC34632"/>
    <w:rsid w:val="400144C3"/>
    <w:rsid w:val="40036A20"/>
    <w:rsid w:val="40F453F8"/>
    <w:rsid w:val="410C4C78"/>
    <w:rsid w:val="41BD2505"/>
    <w:rsid w:val="42140EA8"/>
    <w:rsid w:val="42734EFD"/>
    <w:rsid w:val="433D3EB3"/>
    <w:rsid w:val="4342769E"/>
    <w:rsid w:val="454278DA"/>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96D62E2"/>
    <w:rsid w:val="59D4044F"/>
    <w:rsid w:val="5A7259C5"/>
    <w:rsid w:val="5AB045B9"/>
    <w:rsid w:val="5D692E96"/>
    <w:rsid w:val="60163747"/>
    <w:rsid w:val="60171399"/>
    <w:rsid w:val="60674E67"/>
    <w:rsid w:val="60BC311E"/>
    <w:rsid w:val="60CE63EE"/>
    <w:rsid w:val="617E0EC8"/>
    <w:rsid w:val="61A20F78"/>
    <w:rsid w:val="61F96E5C"/>
    <w:rsid w:val="62D60F4C"/>
    <w:rsid w:val="6313457F"/>
    <w:rsid w:val="63C61305"/>
    <w:rsid w:val="64804E16"/>
    <w:rsid w:val="649C190D"/>
    <w:rsid w:val="65AA57EF"/>
    <w:rsid w:val="67F53CE1"/>
    <w:rsid w:val="682C6492"/>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372F91"/>
    <w:rsid w:val="754C685B"/>
    <w:rsid w:val="76135B49"/>
    <w:rsid w:val="7702635B"/>
    <w:rsid w:val="775018D4"/>
    <w:rsid w:val="77591EBA"/>
    <w:rsid w:val="77F056E2"/>
    <w:rsid w:val="78071FCA"/>
    <w:rsid w:val="785D4C85"/>
    <w:rsid w:val="789B7CF4"/>
    <w:rsid w:val="79443FD9"/>
    <w:rsid w:val="795103DF"/>
    <w:rsid w:val="7A3F3423"/>
    <w:rsid w:val="7AE5230C"/>
    <w:rsid w:val="7B1B6C2F"/>
    <w:rsid w:val="7B5F5B2A"/>
    <w:rsid w:val="7BBC0535"/>
    <w:rsid w:val="7BC41E31"/>
    <w:rsid w:val="7BE87B26"/>
    <w:rsid w:val="7CAF14B1"/>
    <w:rsid w:val="7CB61BD5"/>
    <w:rsid w:val="7CCE6599"/>
    <w:rsid w:val="7D35606D"/>
    <w:rsid w:val="7EA71D68"/>
    <w:rsid w:val="7EC967C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3128</Words>
  <Characters>3437</Characters>
  <Lines>0</Lines>
  <Paragraphs>0</Paragraphs>
  <TotalTime>5</TotalTime>
  <ScaleCrop>false</ScaleCrop>
  <LinksUpToDate>false</LinksUpToDate>
  <CharactersWithSpaces>3913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2024-08-14T02:01:00Z</cp:lastPrinted>
  <dcterms:modified xsi:type="dcterms:W3CDTF">2026-06-26T10:40:47Z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